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B14" w:rsidRPr="00ED2B14" w:rsidRDefault="00ED2B14" w:rsidP="00ED2B14">
      <w:pPr>
        <w:shd w:val="clear" w:color="auto" w:fill="FFFFFF"/>
        <w:spacing w:after="120" w:line="240" w:lineRule="auto"/>
        <w:textAlignment w:val="baseline"/>
        <w:rPr>
          <w:rFonts w:ascii="Arial" w:eastAsia="Times New Roman" w:hAnsi="Arial" w:cs="Arial"/>
          <w:color w:val="222222"/>
          <w:sz w:val="20"/>
          <w:szCs w:val="20"/>
          <w:lang w:val="en-CA" w:eastAsia="fr-CA"/>
        </w:rPr>
      </w:pPr>
      <w:r w:rsidRPr="00ED2B14">
        <w:rPr>
          <w:rFonts w:ascii="Arial" w:eastAsia="Times New Roman" w:hAnsi="Arial" w:cs="Arial"/>
          <w:color w:val="222222"/>
          <w:sz w:val="20"/>
          <w:szCs w:val="20"/>
          <w:lang w:val="en-CA" w:eastAsia="fr-CA"/>
        </w:rPr>
        <w:t xml:space="preserve">Source: site web IRSST COVID-19 </w:t>
      </w:r>
      <w:r>
        <w:rPr>
          <w:rFonts w:ascii="Arial" w:eastAsia="Times New Roman" w:hAnsi="Arial" w:cs="Arial"/>
          <w:color w:val="222222"/>
          <w:sz w:val="20"/>
          <w:szCs w:val="20"/>
          <w:lang w:val="en-CA" w:eastAsia="fr-CA"/>
        </w:rPr>
        <w:t>et SST</w:t>
      </w:r>
    </w:p>
    <w:p w:rsidR="00ED2B14" w:rsidRDefault="00ED2B14" w:rsidP="00ED2B14">
      <w:pPr>
        <w:shd w:val="clear" w:color="auto" w:fill="FFFFFF"/>
        <w:spacing w:after="120" w:line="240" w:lineRule="auto"/>
        <w:textAlignment w:val="baseline"/>
        <w:rPr>
          <w:rFonts w:ascii="Arial" w:eastAsia="Times New Roman" w:hAnsi="Arial" w:cs="Arial"/>
          <w:color w:val="222222"/>
          <w:sz w:val="20"/>
          <w:szCs w:val="20"/>
          <w:lang w:eastAsia="fr-CA"/>
        </w:rPr>
      </w:pPr>
      <w:r w:rsidRPr="00ED2B14">
        <w:rPr>
          <w:rFonts w:ascii="Arial" w:eastAsia="Times New Roman" w:hAnsi="Arial" w:cs="Arial"/>
          <w:color w:val="222222"/>
          <w:sz w:val="20"/>
          <w:szCs w:val="20"/>
          <w:lang w:eastAsia="fr-CA"/>
        </w:rPr>
        <w:t xml:space="preserve">Les employeurs sont dans l’obligation de prendre toutes les mesures nécessaires pour protéger la santé et assurer la sécurité et l’intégrité physique des travailleurs (LSST, a. 51). Le télétravail représente une solution efficace afin de réduire l’exposition à la COVID-19. </w:t>
      </w:r>
      <w:proofErr w:type="gramStart"/>
      <w:r w:rsidRPr="00ED2B14">
        <w:rPr>
          <w:rFonts w:ascii="Arial" w:eastAsia="Times New Roman" w:hAnsi="Arial" w:cs="Arial"/>
          <w:color w:val="222222"/>
          <w:sz w:val="20"/>
          <w:szCs w:val="20"/>
          <w:lang w:eastAsia="fr-CA"/>
        </w:rPr>
        <w:t>Par contre</w:t>
      </w:r>
      <w:proofErr w:type="gramEnd"/>
      <w:r w:rsidRPr="00ED2B14">
        <w:rPr>
          <w:rFonts w:ascii="Arial" w:eastAsia="Times New Roman" w:hAnsi="Arial" w:cs="Arial"/>
          <w:color w:val="222222"/>
          <w:sz w:val="20"/>
          <w:szCs w:val="20"/>
          <w:lang w:eastAsia="fr-CA"/>
        </w:rPr>
        <w:t>, le travail à la maison peut présenter plusieurs défis, surtout quand les enfants doivent eux aussi faire l’école à distance.</w:t>
      </w:r>
    </w:p>
    <w:p w:rsidR="00ED2B14" w:rsidRPr="00ED2B14" w:rsidRDefault="00ED2B14" w:rsidP="00ED2B14">
      <w:pPr>
        <w:shd w:val="clear" w:color="auto" w:fill="FFFFFF"/>
        <w:spacing w:after="120" w:line="240" w:lineRule="auto"/>
        <w:textAlignment w:val="baseline"/>
        <w:rPr>
          <w:rFonts w:ascii="Arial" w:eastAsia="Times New Roman" w:hAnsi="Arial" w:cs="Arial"/>
          <w:color w:val="222222"/>
          <w:sz w:val="20"/>
          <w:szCs w:val="20"/>
          <w:lang w:eastAsia="fr-CA"/>
        </w:rPr>
      </w:pPr>
      <w:r w:rsidRPr="00ED2B14">
        <w:rPr>
          <w:rFonts w:ascii="Arial" w:eastAsia="Times New Roman" w:hAnsi="Arial" w:cs="Arial"/>
          <w:color w:val="222222"/>
          <w:sz w:val="20"/>
          <w:szCs w:val="20"/>
          <w:lang w:eastAsia="fr-CA"/>
        </w:rPr>
        <w:br/>
        <w:t>Voici cinq éléments essentiels à un télétravail efficace :</w:t>
      </w:r>
    </w:p>
    <w:p w:rsidR="00ED2B14" w:rsidRPr="00ED2B14" w:rsidRDefault="00ED2B14" w:rsidP="00ED2B14">
      <w:pPr>
        <w:numPr>
          <w:ilvl w:val="0"/>
          <w:numId w:val="1"/>
        </w:numPr>
        <w:shd w:val="clear" w:color="auto" w:fill="FFFFFF"/>
        <w:spacing w:after="0" w:line="240" w:lineRule="auto"/>
        <w:ind w:left="870"/>
        <w:textAlignment w:val="baseline"/>
        <w:rPr>
          <w:rFonts w:ascii="Arial" w:eastAsia="Times New Roman" w:hAnsi="Arial" w:cs="Arial"/>
          <w:color w:val="222222"/>
          <w:sz w:val="20"/>
          <w:szCs w:val="20"/>
          <w:lang w:eastAsia="fr-CA"/>
        </w:rPr>
      </w:pPr>
      <w:r w:rsidRPr="00ED2B14">
        <w:rPr>
          <w:rFonts w:ascii="inherit" w:eastAsia="Times New Roman" w:hAnsi="inherit" w:cs="Arial"/>
          <w:b/>
          <w:bCs/>
          <w:color w:val="222222"/>
          <w:sz w:val="20"/>
          <w:szCs w:val="20"/>
          <w:bdr w:val="none" w:sz="0" w:space="0" w:color="auto" w:frame="1"/>
          <w:lang w:eastAsia="fr-CA"/>
        </w:rPr>
        <w:t>Support des gestionnaires </w:t>
      </w:r>
      <w:r w:rsidRPr="00ED2B14">
        <w:rPr>
          <w:rFonts w:ascii="Arial" w:eastAsia="Times New Roman" w:hAnsi="Arial" w:cs="Arial"/>
          <w:color w:val="222222"/>
          <w:sz w:val="20"/>
          <w:szCs w:val="20"/>
          <w:lang w:eastAsia="fr-CA"/>
        </w:rPr>
        <w:t>: les gestionnaires doivent garder contact avec leur équipe pour notamment aider les travailleurs à identifier les priorités et offrir les ressources nécessaires à la réalisation de leurs tâches ;</w:t>
      </w:r>
    </w:p>
    <w:p w:rsidR="00ED2B14" w:rsidRPr="00ED2B14" w:rsidRDefault="00ED2B14" w:rsidP="00ED2B14">
      <w:pPr>
        <w:numPr>
          <w:ilvl w:val="0"/>
          <w:numId w:val="1"/>
        </w:numPr>
        <w:shd w:val="clear" w:color="auto" w:fill="FFFFFF"/>
        <w:spacing w:after="0" w:line="240" w:lineRule="auto"/>
        <w:ind w:left="870"/>
        <w:textAlignment w:val="baseline"/>
        <w:rPr>
          <w:rFonts w:ascii="Arial" w:eastAsia="Times New Roman" w:hAnsi="Arial" w:cs="Arial"/>
          <w:color w:val="222222"/>
          <w:sz w:val="20"/>
          <w:szCs w:val="20"/>
          <w:lang w:eastAsia="fr-CA"/>
        </w:rPr>
      </w:pPr>
      <w:r w:rsidRPr="00ED2B14">
        <w:rPr>
          <w:rFonts w:ascii="inherit" w:eastAsia="Times New Roman" w:hAnsi="inherit" w:cs="Arial"/>
          <w:b/>
          <w:bCs/>
          <w:color w:val="222222"/>
          <w:sz w:val="20"/>
          <w:szCs w:val="20"/>
          <w:bdr w:val="none" w:sz="0" w:space="0" w:color="auto" w:frame="1"/>
          <w:lang w:eastAsia="fr-CA"/>
        </w:rPr>
        <w:t>Outils et formations</w:t>
      </w:r>
      <w:r w:rsidRPr="00ED2B14">
        <w:rPr>
          <w:rFonts w:ascii="Arial" w:eastAsia="Times New Roman" w:hAnsi="Arial" w:cs="Arial"/>
          <w:color w:val="222222"/>
          <w:sz w:val="20"/>
          <w:szCs w:val="20"/>
          <w:lang w:eastAsia="fr-CA"/>
        </w:rPr>
        <w:t> : l’employeur doit fournir les outils adaptés pour réaliser le travail à distance et la formation pour les utiliser. Afin de limiter l’isolement social et professionnel, il est important de fournir aux travailleurs des outils de communication à distance, comme des systèmes de visioconférences, courriels, messagerie instantanée et autres outils de travail collaboratif ;</w:t>
      </w:r>
    </w:p>
    <w:p w:rsidR="00ED2B14" w:rsidRPr="00ED2B14" w:rsidRDefault="00ED2B14" w:rsidP="00ED2B14">
      <w:pPr>
        <w:numPr>
          <w:ilvl w:val="0"/>
          <w:numId w:val="1"/>
        </w:numPr>
        <w:shd w:val="clear" w:color="auto" w:fill="FFFFFF"/>
        <w:spacing w:after="0" w:line="240" w:lineRule="auto"/>
        <w:ind w:left="870"/>
        <w:textAlignment w:val="baseline"/>
        <w:rPr>
          <w:rFonts w:ascii="Arial" w:eastAsia="Times New Roman" w:hAnsi="Arial" w:cs="Arial"/>
          <w:color w:val="222222"/>
          <w:sz w:val="20"/>
          <w:szCs w:val="20"/>
          <w:lang w:eastAsia="fr-CA"/>
        </w:rPr>
      </w:pPr>
      <w:r w:rsidRPr="00ED2B14">
        <w:rPr>
          <w:rFonts w:ascii="inherit" w:eastAsia="Times New Roman" w:hAnsi="inherit" w:cs="Arial"/>
          <w:b/>
          <w:bCs/>
          <w:color w:val="222222"/>
          <w:sz w:val="20"/>
          <w:szCs w:val="20"/>
          <w:bdr w:val="none" w:sz="0" w:space="0" w:color="auto" w:frame="1"/>
          <w:lang w:eastAsia="fr-CA"/>
        </w:rPr>
        <w:t>Formulation d’attentes claires</w:t>
      </w:r>
      <w:r w:rsidRPr="00ED2B14">
        <w:rPr>
          <w:rFonts w:ascii="Arial" w:eastAsia="Times New Roman" w:hAnsi="Arial" w:cs="Arial"/>
          <w:color w:val="222222"/>
          <w:sz w:val="20"/>
          <w:szCs w:val="20"/>
          <w:lang w:eastAsia="fr-CA"/>
        </w:rPr>
        <w:t xml:space="preserve"> : les résultats attendus, le temps de travail et les plages </w:t>
      </w:r>
      <w:proofErr w:type="gramStart"/>
      <w:r w:rsidRPr="00ED2B14">
        <w:rPr>
          <w:rFonts w:ascii="Arial" w:eastAsia="Times New Roman" w:hAnsi="Arial" w:cs="Arial"/>
          <w:color w:val="222222"/>
          <w:sz w:val="20"/>
          <w:szCs w:val="20"/>
          <w:lang w:eastAsia="fr-CA"/>
        </w:rPr>
        <w:t>de</w:t>
      </w:r>
      <w:proofErr w:type="gramEnd"/>
      <w:r w:rsidRPr="00ED2B14">
        <w:rPr>
          <w:rFonts w:ascii="Arial" w:eastAsia="Times New Roman" w:hAnsi="Arial" w:cs="Arial"/>
          <w:color w:val="222222"/>
          <w:sz w:val="20"/>
          <w:szCs w:val="20"/>
          <w:lang w:eastAsia="fr-CA"/>
        </w:rPr>
        <w:t xml:space="preserve"> disponibilités des travailleurs doivent être clairement communiqués ;</w:t>
      </w:r>
    </w:p>
    <w:p w:rsidR="00ED2B14" w:rsidRPr="00ED2B14" w:rsidRDefault="00ED2B14" w:rsidP="00ED2B14">
      <w:pPr>
        <w:numPr>
          <w:ilvl w:val="0"/>
          <w:numId w:val="1"/>
        </w:numPr>
        <w:shd w:val="clear" w:color="auto" w:fill="FFFFFF"/>
        <w:spacing w:after="0" w:line="240" w:lineRule="auto"/>
        <w:ind w:left="870"/>
        <w:textAlignment w:val="baseline"/>
        <w:rPr>
          <w:rFonts w:ascii="Arial" w:eastAsia="Times New Roman" w:hAnsi="Arial" w:cs="Arial"/>
          <w:color w:val="222222"/>
          <w:sz w:val="20"/>
          <w:szCs w:val="20"/>
          <w:lang w:eastAsia="fr-CA"/>
        </w:rPr>
      </w:pPr>
      <w:r w:rsidRPr="00ED2B14">
        <w:rPr>
          <w:rFonts w:ascii="inherit" w:eastAsia="Times New Roman" w:hAnsi="inherit" w:cs="Arial"/>
          <w:b/>
          <w:bCs/>
          <w:color w:val="222222"/>
          <w:sz w:val="20"/>
          <w:szCs w:val="20"/>
          <w:bdr w:val="none" w:sz="0" w:space="0" w:color="auto" w:frame="1"/>
          <w:lang w:eastAsia="fr-CA"/>
        </w:rPr>
        <w:t>Autonomie et latitude organisationnelle</w:t>
      </w:r>
      <w:r w:rsidRPr="00ED2B14">
        <w:rPr>
          <w:rFonts w:ascii="Arial" w:eastAsia="Times New Roman" w:hAnsi="Arial" w:cs="Arial"/>
          <w:color w:val="222222"/>
          <w:sz w:val="20"/>
          <w:szCs w:val="20"/>
          <w:lang w:eastAsia="fr-CA"/>
        </w:rPr>
        <w:t> : en fonction de leur contexte familial, les travailleurs doivent avoir l’opportunité de travailler dans le lieu et au moment qui leur convient le mieux afin de rester efficaces. Il est recommandé de définir un horaire de travail fixe. Maintenir son horaire habituel peut être une solution gagnante. Aussi, il est recommandé de planifier la charge de travail hebdomadaire en fonction des priorités et du contexte familial ;</w:t>
      </w:r>
    </w:p>
    <w:p w:rsidR="00ED2B14" w:rsidRDefault="00ED2B14" w:rsidP="00ED2B14">
      <w:pPr>
        <w:numPr>
          <w:ilvl w:val="0"/>
          <w:numId w:val="1"/>
        </w:numPr>
        <w:shd w:val="clear" w:color="auto" w:fill="FFFFFF"/>
        <w:spacing w:after="0" w:line="240" w:lineRule="auto"/>
        <w:ind w:left="870"/>
        <w:textAlignment w:val="baseline"/>
        <w:rPr>
          <w:rFonts w:ascii="Arial" w:eastAsia="Times New Roman" w:hAnsi="Arial" w:cs="Arial"/>
          <w:color w:val="222222"/>
          <w:sz w:val="20"/>
          <w:szCs w:val="20"/>
          <w:lang w:eastAsia="fr-CA"/>
        </w:rPr>
      </w:pPr>
      <w:r w:rsidRPr="00ED2B14">
        <w:rPr>
          <w:rFonts w:ascii="inherit" w:eastAsia="Times New Roman" w:hAnsi="inherit" w:cs="Arial"/>
          <w:b/>
          <w:bCs/>
          <w:color w:val="222222"/>
          <w:sz w:val="20"/>
          <w:szCs w:val="20"/>
          <w:bdr w:val="none" w:sz="0" w:space="0" w:color="auto" w:frame="1"/>
          <w:lang w:eastAsia="fr-CA"/>
        </w:rPr>
        <w:t>Stratégies personnalisées de conciliation travail / vie personnelle</w:t>
      </w:r>
      <w:r w:rsidRPr="00ED2B14">
        <w:rPr>
          <w:rFonts w:ascii="Arial" w:eastAsia="Times New Roman" w:hAnsi="Arial" w:cs="Arial"/>
          <w:color w:val="222222"/>
          <w:sz w:val="20"/>
          <w:szCs w:val="20"/>
          <w:lang w:eastAsia="fr-CA"/>
        </w:rPr>
        <w:t> : il n’existe pas de stratégie universelle de télétravail efficace. Chaque travailleur doit développer sa stratégie personnelle qui lui permet de maintenir une barrière entre son travail et sa vie personnelle. Pour y arriver, il est important que l’employeur laisse de la marge de manœuvre aux travailleurs, notamment pour aménager leur temps de travail selon leurs besoins. Voici quelques recommandations pour faciliter la conciliation travail / vie personnelle : il est important de prévoir des pauses, d’avoir un endroit dédié au travail et d’avoir une plage horaire définie. Lorsque la journée de travail est terminée, on ferme tous les appareils électroniques et on se déconnecte du travail !</w:t>
      </w:r>
    </w:p>
    <w:p w:rsidR="006807A1" w:rsidRPr="00ED2B14" w:rsidRDefault="006807A1" w:rsidP="006807A1">
      <w:pPr>
        <w:shd w:val="clear" w:color="auto" w:fill="FFFFFF"/>
        <w:spacing w:after="0" w:line="240" w:lineRule="auto"/>
        <w:ind w:left="870"/>
        <w:textAlignment w:val="baseline"/>
        <w:rPr>
          <w:rFonts w:ascii="Arial" w:eastAsia="Times New Roman" w:hAnsi="Arial" w:cs="Arial"/>
          <w:color w:val="222222"/>
          <w:sz w:val="20"/>
          <w:szCs w:val="20"/>
          <w:lang w:eastAsia="fr-CA"/>
        </w:rPr>
      </w:pPr>
      <w:bookmarkStart w:id="0" w:name="_GoBack"/>
      <w:bookmarkEnd w:id="0"/>
    </w:p>
    <w:p w:rsidR="00ED2B14" w:rsidRPr="00ED2B14" w:rsidRDefault="00ED2B14" w:rsidP="00ED2B14">
      <w:pPr>
        <w:shd w:val="clear" w:color="auto" w:fill="FFFFFF"/>
        <w:spacing w:after="120" w:line="240" w:lineRule="auto"/>
        <w:textAlignment w:val="baseline"/>
        <w:rPr>
          <w:rFonts w:ascii="Arial" w:eastAsia="Times New Roman" w:hAnsi="Arial" w:cs="Arial"/>
          <w:color w:val="222222"/>
          <w:sz w:val="20"/>
          <w:szCs w:val="20"/>
          <w:lang w:eastAsia="fr-CA"/>
        </w:rPr>
      </w:pPr>
      <w:r w:rsidRPr="00ED2B14">
        <w:rPr>
          <w:rFonts w:ascii="Arial" w:eastAsia="Times New Roman" w:hAnsi="Arial" w:cs="Arial"/>
          <w:color w:val="222222"/>
          <w:sz w:val="20"/>
          <w:szCs w:val="20"/>
          <w:lang w:eastAsia="fr-CA"/>
        </w:rPr>
        <w:t>Finalement, ces cinq éléments doivent absolument être accompagnés d’une relation de confiance entre les gestionnaires et les travailleurs, ainsi que dans l’ensemble du collectif de travail.</w:t>
      </w:r>
    </w:p>
    <w:p w:rsidR="00ED2B14" w:rsidRPr="00ED2B14" w:rsidRDefault="00ED2B14" w:rsidP="00ED2B14">
      <w:pPr>
        <w:shd w:val="clear" w:color="auto" w:fill="FFFFFF"/>
        <w:spacing w:line="240" w:lineRule="auto"/>
        <w:textAlignment w:val="baseline"/>
        <w:rPr>
          <w:rFonts w:ascii="Arial" w:eastAsia="Times New Roman" w:hAnsi="Arial" w:cs="Arial"/>
          <w:color w:val="222222"/>
          <w:sz w:val="20"/>
          <w:szCs w:val="20"/>
          <w:lang w:eastAsia="fr-CA"/>
        </w:rPr>
      </w:pPr>
      <w:r w:rsidRPr="00ED2B14">
        <w:rPr>
          <w:rFonts w:ascii="inherit" w:eastAsia="Times New Roman" w:hAnsi="inherit" w:cs="Arial"/>
          <w:b/>
          <w:bCs/>
          <w:color w:val="222222"/>
          <w:sz w:val="20"/>
          <w:szCs w:val="20"/>
          <w:bdr w:val="none" w:sz="0" w:space="0" w:color="auto" w:frame="1"/>
          <w:lang w:eastAsia="fr-CA"/>
        </w:rPr>
        <w:t>Sources :</w:t>
      </w:r>
      <w:r w:rsidRPr="00ED2B14">
        <w:rPr>
          <w:rFonts w:ascii="Arial" w:eastAsia="Times New Roman" w:hAnsi="Arial" w:cs="Arial"/>
          <w:color w:val="222222"/>
          <w:sz w:val="20"/>
          <w:szCs w:val="20"/>
          <w:lang w:eastAsia="fr-CA"/>
        </w:rPr>
        <w:br/>
      </w:r>
      <w:hyperlink r:id="rId5" w:history="1">
        <w:r w:rsidRPr="00ED2B14">
          <w:rPr>
            <w:rFonts w:ascii="Arial" w:eastAsia="Times New Roman" w:hAnsi="Arial" w:cs="Arial"/>
            <w:color w:val="1078A5"/>
            <w:sz w:val="20"/>
            <w:szCs w:val="20"/>
            <w:bdr w:val="none" w:sz="0" w:space="0" w:color="auto" w:frame="1"/>
            <w:lang w:eastAsia="fr-CA"/>
          </w:rPr>
          <w:t>http://www.inrs.fr/actualites/COVID-19-et-entreprises.html</w:t>
        </w:r>
      </w:hyperlink>
      <w:r w:rsidRPr="00ED2B14">
        <w:rPr>
          <w:rFonts w:ascii="Arial" w:eastAsia="Times New Roman" w:hAnsi="Arial" w:cs="Arial"/>
          <w:color w:val="222222"/>
          <w:sz w:val="20"/>
          <w:szCs w:val="20"/>
          <w:lang w:eastAsia="fr-CA"/>
        </w:rPr>
        <w:br/>
      </w:r>
      <w:hyperlink r:id="rId6" w:history="1">
        <w:r w:rsidRPr="00ED2B14">
          <w:rPr>
            <w:rFonts w:ascii="Arial" w:eastAsia="Times New Roman" w:hAnsi="Arial" w:cs="Arial"/>
            <w:color w:val="1078A5"/>
            <w:sz w:val="20"/>
            <w:szCs w:val="20"/>
            <w:bdr w:val="none" w:sz="0" w:space="0" w:color="auto" w:frame="1"/>
            <w:lang w:eastAsia="fr-CA"/>
          </w:rPr>
          <w:t>https://www.cchst.ca/oshanswers/hsprograms/telework.html</w:t>
        </w:r>
      </w:hyperlink>
      <w:r w:rsidRPr="00ED2B14">
        <w:rPr>
          <w:rFonts w:ascii="Arial" w:eastAsia="Times New Roman" w:hAnsi="Arial" w:cs="Arial"/>
          <w:color w:val="222222"/>
          <w:sz w:val="20"/>
          <w:szCs w:val="20"/>
          <w:lang w:eastAsia="fr-CA"/>
        </w:rPr>
        <w:br/>
      </w:r>
      <w:hyperlink r:id="rId7" w:history="1">
        <w:r w:rsidRPr="00ED2B14">
          <w:rPr>
            <w:rFonts w:ascii="Arial" w:eastAsia="Times New Roman" w:hAnsi="Arial" w:cs="Arial"/>
            <w:color w:val="1078A5"/>
            <w:sz w:val="20"/>
            <w:szCs w:val="20"/>
            <w:bdr w:val="none" w:sz="0" w:space="0" w:color="auto" w:frame="1"/>
            <w:lang w:eastAsia="fr-CA"/>
          </w:rPr>
          <w:t>https://www.cnesst.gouv.qc.ca/salle-de-presse/Pages/coronavirus.aspx</w:t>
        </w:r>
      </w:hyperlink>
      <w:r w:rsidRPr="00ED2B14">
        <w:rPr>
          <w:rFonts w:ascii="Arial" w:eastAsia="Times New Roman" w:hAnsi="Arial" w:cs="Arial"/>
          <w:color w:val="222222"/>
          <w:sz w:val="20"/>
          <w:szCs w:val="20"/>
          <w:lang w:eastAsia="fr-CA"/>
        </w:rPr>
        <w:br/>
      </w:r>
      <w:hyperlink r:id="rId8" w:history="1">
        <w:r w:rsidRPr="00ED2B14">
          <w:rPr>
            <w:rFonts w:ascii="Arial" w:eastAsia="Times New Roman" w:hAnsi="Arial" w:cs="Arial"/>
            <w:color w:val="1078A5"/>
            <w:sz w:val="20"/>
            <w:szCs w:val="20"/>
            <w:u w:val="single"/>
            <w:bdr w:val="none" w:sz="0" w:space="0" w:color="auto" w:frame="1"/>
            <w:lang w:eastAsia="fr-CA"/>
          </w:rPr>
          <w:t>https://www.ilo.org/global/about-the-ilo/multimedia/video/institutional-videos/WCMS_738734/lang--fr/index.htm</w:t>
        </w:r>
      </w:hyperlink>
    </w:p>
    <w:p w:rsidR="00CC6C4F" w:rsidRDefault="00CC6C4F"/>
    <w:sectPr w:rsidR="00CC6C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8A3"/>
    <w:multiLevelType w:val="multilevel"/>
    <w:tmpl w:val="F096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14"/>
    <w:rsid w:val="006807A1"/>
    <w:rsid w:val="00CC6C4F"/>
    <w:rsid w:val="00ED2B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B575"/>
  <w15:chartTrackingRefBased/>
  <w15:docId w15:val="{9061D475-B534-42B6-BDFF-68CA553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ED2B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ED2B14"/>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D2B14"/>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ED2B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D2B14"/>
    <w:rPr>
      <w:b/>
      <w:bCs/>
    </w:rPr>
  </w:style>
  <w:style w:type="character" w:styleId="Lienhypertexte">
    <w:name w:val="Hyperlink"/>
    <w:basedOn w:val="Policepardfaut"/>
    <w:uiPriority w:val="99"/>
    <w:semiHidden/>
    <w:unhideWhenUsed/>
    <w:rsid w:val="00ED2B14"/>
    <w:rPr>
      <w:color w:val="0000FF"/>
      <w:u w:val="single"/>
    </w:rPr>
  </w:style>
  <w:style w:type="character" w:customStyle="1" w:styleId="Titre2Car">
    <w:name w:val="Titre 2 Car"/>
    <w:basedOn w:val="Policepardfaut"/>
    <w:link w:val="Titre2"/>
    <w:uiPriority w:val="9"/>
    <w:semiHidden/>
    <w:rsid w:val="00ED2B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75920">
      <w:bodyDiv w:val="1"/>
      <w:marLeft w:val="0"/>
      <w:marRight w:val="0"/>
      <w:marTop w:val="0"/>
      <w:marBottom w:val="0"/>
      <w:divBdr>
        <w:top w:val="none" w:sz="0" w:space="0" w:color="auto"/>
        <w:left w:val="none" w:sz="0" w:space="0" w:color="auto"/>
        <w:bottom w:val="none" w:sz="0" w:space="0" w:color="auto"/>
        <w:right w:val="none" w:sz="0" w:space="0" w:color="auto"/>
      </w:divBdr>
      <w:divsChild>
        <w:div w:id="899365853">
          <w:marLeft w:val="600"/>
          <w:marRight w:val="0"/>
          <w:marTop w:val="0"/>
          <w:marBottom w:val="300"/>
          <w:divBdr>
            <w:top w:val="none" w:sz="0" w:space="0" w:color="auto"/>
            <w:left w:val="none" w:sz="0" w:space="0" w:color="auto"/>
            <w:bottom w:val="none" w:sz="0" w:space="0" w:color="auto"/>
            <w:right w:val="none" w:sz="0" w:space="0" w:color="auto"/>
          </w:divBdr>
          <w:divsChild>
            <w:div w:id="1416975501">
              <w:marLeft w:val="0"/>
              <w:marRight w:val="0"/>
              <w:marTop w:val="75"/>
              <w:marBottom w:val="90"/>
              <w:divBdr>
                <w:top w:val="none" w:sz="0" w:space="0" w:color="auto"/>
                <w:left w:val="none" w:sz="0" w:space="0" w:color="auto"/>
                <w:bottom w:val="none" w:sz="0" w:space="0" w:color="auto"/>
                <w:right w:val="none" w:sz="0" w:space="0" w:color="auto"/>
              </w:divBdr>
              <w:divsChild>
                <w:div w:id="1048456888">
                  <w:marLeft w:val="0"/>
                  <w:marRight w:val="0"/>
                  <w:marTop w:val="0"/>
                  <w:marBottom w:val="0"/>
                  <w:divBdr>
                    <w:top w:val="single" w:sz="6" w:space="0" w:color="ECECEC"/>
                    <w:left w:val="single" w:sz="6" w:space="0" w:color="ECECEC"/>
                    <w:bottom w:val="single" w:sz="6" w:space="0" w:color="ECECEC"/>
                    <w:right w:val="single" w:sz="6" w:space="0" w:color="ECECEC"/>
                  </w:divBdr>
                  <w:divsChild>
                    <w:div w:id="1066993946">
                      <w:marLeft w:val="0"/>
                      <w:marRight w:val="0"/>
                      <w:marTop w:val="0"/>
                      <w:marBottom w:val="0"/>
                      <w:divBdr>
                        <w:top w:val="single" w:sz="6" w:space="7" w:color="DDDDDD"/>
                        <w:left w:val="none" w:sz="0" w:space="0" w:color="auto"/>
                        <w:bottom w:val="none" w:sz="0" w:space="0" w:color="auto"/>
                        <w:right w:val="none" w:sz="0" w:space="0" w:color="auto"/>
                      </w:divBdr>
                    </w:div>
                  </w:divsChild>
                </w:div>
              </w:divsChild>
            </w:div>
          </w:divsChild>
        </w:div>
      </w:divsChild>
    </w:div>
    <w:div w:id="1767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global/about-the-ilo/multimedia/video/institutional-videos/WCMS_738734/lang--fr/index.htm" TargetMode="External"/><Relationship Id="rId3" Type="http://schemas.openxmlformats.org/officeDocument/2006/relationships/settings" Target="settings.xml"/><Relationship Id="rId7" Type="http://schemas.openxmlformats.org/officeDocument/2006/relationships/hyperlink" Target="https://www.cnesst.gouv.qc.ca/salle-de-presse/Pages/coronavir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hst.ca/oshanswers/hsprograms/telework.html" TargetMode="External"/><Relationship Id="rId5" Type="http://schemas.openxmlformats.org/officeDocument/2006/relationships/hyperlink" Target="http://www.inrs.fr/actualites/COVID-19-et-entrepris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Richard</dc:creator>
  <cp:keywords/>
  <dc:description/>
  <cp:lastModifiedBy>Patricia Richard</cp:lastModifiedBy>
  <cp:revision>2</cp:revision>
  <dcterms:created xsi:type="dcterms:W3CDTF">2020-04-03T18:48:00Z</dcterms:created>
  <dcterms:modified xsi:type="dcterms:W3CDTF">2020-04-03T18:50:00Z</dcterms:modified>
</cp:coreProperties>
</file>