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86A" w:rsidRPr="00A57EB5" w:rsidRDefault="005C285E" w:rsidP="00A57EB5">
      <w:pPr>
        <w:rPr>
          <w:rFonts w:cstheme="minorHAnsi"/>
        </w:rPr>
      </w:pPr>
      <w:r w:rsidRPr="00A57EB5">
        <w:rPr>
          <w:rFonts w:cstheme="minorHAnsi"/>
        </w:rPr>
        <w:t xml:space="preserve">Cette fiche </w:t>
      </w:r>
      <w:r w:rsidR="006C34B7" w:rsidRPr="00A57EB5">
        <w:rPr>
          <w:rFonts w:cstheme="minorHAnsi"/>
        </w:rPr>
        <w:t>est</w:t>
      </w:r>
      <w:r w:rsidRPr="00A57EB5">
        <w:rPr>
          <w:rFonts w:cstheme="minorHAnsi"/>
        </w:rPr>
        <w:t xml:space="preserve"> conçue afin d’outiller les responsables syndicaux </w:t>
      </w:r>
      <w:r w:rsidR="00062321" w:rsidRPr="00A57EB5">
        <w:rPr>
          <w:rFonts w:cstheme="minorHAnsi"/>
        </w:rPr>
        <w:t>vers</w:t>
      </w:r>
      <w:r w:rsidRPr="00A57EB5">
        <w:rPr>
          <w:rFonts w:cstheme="minorHAnsi"/>
        </w:rPr>
        <w:t xml:space="preserve"> </w:t>
      </w:r>
      <w:r w:rsidR="004A327E" w:rsidRPr="00A57EB5">
        <w:rPr>
          <w:rFonts w:cstheme="minorHAnsi"/>
        </w:rPr>
        <w:t xml:space="preserve">des pistes d’actions </w:t>
      </w:r>
      <w:r w:rsidRPr="00A57EB5">
        <w:rPr>
          <w:rFonts w:cstheme="minorHAnsi"/>
        </w:rPr>
        <w:t>qui peu</w:t>
      </w:r>
      <w:r w:rsidR="004A327E" w:rsidRPr="00A57EB5">
        <w:rPr>
          <w:rFonts w:cstheme="minorHAnsi"/>
        </w:rPr>
        <w:t xml:space="preserve">vent </w:t>
      </w:r>
      <w:r w:rsidRPr="00A57EB5">
        <w:rPr>
          <w:rFonts w:cstheme="minorHAnsi"/>
        </w:rPr>
        <w:t xml:space="preserve">être </w:t>
      </w:r>
      <w:r w:rsidR="00DA3848" w:rsidRPr="00A57EB5">
        <w:rPr>
          <w:rFonts w:cstheme="minorHAnsi"/>
        </w:rPr>
        <w:t>revendiqué</w:t>
      </w:r>
      <w:r w:rsidR="004A327E" w:rsidRPr="00A57EB5">
        <w:rPr>
          <w:rFonts w:cstheme="minorHAnsi"/>
        </w:rPr>
        <w:t>es</w:t>
      </w:r>
      <w:r w:rsidR="00DA3848" w:rsidRPr="00A57EB5">
        <w:rPr>
          <w:rFonts w:cstheme="minorHAnsi"/>
        </w:rPr>
        <w:t xml:space="preserve"> et </w:t>
      </w:r>
      <w:r w:rsidRPr="00A57EB5">
        <w:rPr>
          <w:rFonts w:cstheme="minorHAnsi"/>
        </w:rPr>
        <w:t>négocié</w:t>
      </w:r>
      <w:r w:rsidR="004A327E" w:rsidRPr="00A57EB5">
        <w:rPr>
          <w:rFonts w:cstheme="minorHAnsi"/>
        </w:rPr>
        <w:t>es</w:t>
      </w:r>
      <w:r w:rsidRPr="00A57EB5">
        <w:rPr>
          <w:rFonts w:cstheme="minorHAnsi"/>
        </w:rPr>
        <w:t xml:space="preserve"> </w:t>
      </w:r>
      <w:r w:rsidR="00DA3848" w:rsidRPr="00A57EB5">
        <w:rPr>
          <w:rFonts w:cstheme="minorHAnsi"/>
        </w:rPr>
        <w:t xml:space="preserve">auprès de l’employeur dans le contexte actuel de </w:t>
      </w:r>
      <w:r w:rsidR="006C34B7" w:rsidRPr="00A57EB5">
        <w:rPr>
          <w:rFonts w:cstheme="minorHAnsi"/>
        </w:rPr>
        <w:t xml:space="preserve">la </w:t>
      </w:r>
      <w:r w:rsidR="00DA3848" w:rsidRPr="00A57EB5">
        <w:rPr>
          <w:rFonts w:cstheme="minorHAnsi"/>
        </w:rPr>
        <w:t>pandémie</w:t>
      </w:r>
      <w:r w:rsidR="006C34B7" w:rsidRPr="00A57EB5">
        <w:rPr>
          <w:rFonts w:cstheme="minorHAnsi"/>
        </w:rPr>
        <w:t xml:space="preserve"> </w:t>
      </w:r>
      <w:r w:rsidR="00062321" w:rsidRPr="00A57EB5">
        <w:rPr>
          <w:rFonts w:cstheme="minorHAnsi"/>
        </w:rPr>
        <w:t>de la</w:t>
      </w:r>
      <w:r w:rsidR="006C34B7" w:rsidRPr="00A57EB5">
        <w:rPr>
          <w:rFonts w:cstheme="minorHAnsi"/>
        </w:rPr>
        <w:t xml:space="preserve"> </w:t>
      </w:r>
      <w:r w:rsidR="00062321" w:rsidRPr="00A57EB5">
        <w:rPr>
          <w:rFonts w:cstheme="minorHAnsi"/>
        </w:rPr>
        <w:t>COVID</w:t>
      </w:r>
      <w:r w:rsidR="006C34B7" w:rsidRPr="00A57EB5">
        <w:rPr>
          <w:rFonts w:cstheme="minorHAnsi"/>
        </w:rPr>
        <w:t>-19</w:t>
      </w:r>
      <w:r w:rsidR="00DA3848" w:rsidRPr="00A57EB5">
        <w:rPr>
          <w:rFonts w:cstheme="minorHAnsi"/>
        </w:rPr>
        <w:t xml:space="preserve">. L’objectif étant de prévenir les risques psychosociaux </w:t>
      </w:r>
      <w:r w:rsidR="0092219D" w:rsidRPr="00A57EB5">
        <w:rPr>
          <w:rFonts w:cstheme="minorHAnsi"/>
        </w:rPr>
        <w:t xml:space="preserve">(RPS) </w:t>
      </w:r>
      <w:r w:rsidR="00DA3848" w:rsidRPr="00A57EB5">
        <w:rPr>
          <w:rFonts w:cstheme="minorHAnsi"/>
        </w:rPr>
        <w:t>et</w:t>
      </w:r>
      <w:r w:rsidR="000046EB" w:rsidRPr="00A57EB5">
        <w:rPr>
          <w:rFonts w:cstheme="minorHAnsi"/>
        </w:rPr>
        <w:t xml:space="preserve"> </w:t>
      </w:r>
      <w:r w:rsidR="00DA3848" w:rsidRPr="00A57EB5">
        <w:rPr>
          <w:rFonts w:cstheme="minorHAnsi"/>
        </w:rPr>
        <w:t>la détresse psychologique</w:t>
      </w:r>
      <w:r w:rsidR="006C34B7" w:rsidRPr="00A57EB5">
        <w:rPr>
          <w:rFonts w:cstheme="minorHAnsi"/>
        </w:rPr>
        <w:t xml:space="preserve"> exacerbés par la crise actuelle</w:t>
      </w:r>
      <w:r w:rsidR="00DA3848" w:rsidRPr="00A57EB5">
        <w:rPr>
          <w:rFonts w:cstheme="minorHAnsi"/>
        </w:rPr>
        <w:t xml:space="preserve">. </w:t>
      </w:r>
      <w:r w:rsidR="00003F16" w:rsidRPr="00A57EB5">
        <w:rPr>
          <w:rFonts w:cstheme="minorHAnsi"/>
        </w:rPr>
        <w:t xml:space="preserve">Cette </w:t>
      </w:r>
      <w:r w:rsidR="001278F3" w:rsidRPr="00A57EB5">
        <w:rPr>
          <w:rFonts w:cstheme="minorHAnsi"/>
        </w:rPr>
        <w:t>fiche</w:t>
      </w:r>
      <w:r w:rsidR="00DA3848" w:rsidRPr="00A57EB5">
        <w:rPr>
          <w:rFonts w:cstheme="minorHAnsi"/>
        </w:rPr>
        <w:t xml:space="preserve"> est </w:t>
      </w:r>
      <w:r w:rsidRPr="00A57EB5">
        <w:rPr>
          <w:rFonts w:cstheme="minorHAnsi"/>
        </w:rPr>
        <w:t xml:space="preserve">la synthèse de </w:t>
      </w:r>
      <w:r w:rsidR="00BA09E4" w:rsidRPr="00A57EB5">
        <w:rPr>
          <w:rFonts w:cstheme="minorHAnsi"/>
        </w:rPr>
        <w:t>deux</w:t>
      </w:r>
      <w:r w:rsidR="00DD701F" w:rsidRPr="00A57EB5">
        <w:rPr>
          <w:rFonts w:cstheme="minorHAnsi"/>
        </w:rPr>
        <w:t xml:space="preserve"> </w:t>
      </w:r>
      <w:r w:rsidRPr="00A57EB5">
        <w:rPr>
          <w:rFonts w:cstheme="minorHAnsi"/>
        </w:rPr>
        <w:t>documents</w:t>
      </w:r>
      <w:r w:rsidR="00450BF3" w:rsidRPr="00A57EB5">
        <w:rPr>
          <w:rFonts w:cstheme="minorHAnsi"/>
        </w:rPr>
        <w:t xml:space="preserve"> produits dans le contexte de la pandémie</w:t>
      </w:r>
      <w:r w:rsidR="007833DC" w:rsidRPr="00A57EB5">
        <w:rPr>
          <w:rFonts w:cstheme="minorHAnsi"/>
        </w:rPr>
        <w:t>,</w:t>
      </w:r>
      <w:r w:rsidR="001278F3" w:rsidRPr="00A57EB5">
        <w:rPr>
          <w:rStyle w:val="Appelnotedebasdep"/>
          <w:rFonts w:cstheme="minorHAnsi"/>
        </w:rPr>
        <w:footnoteReference w:id="1"/>
      </w:r>
      <w:r w:rsidRPr="00A57EB5">
        <w:rPr>
          <w:rFonts w:cstheme="minorHAnsi"/>
        </w:rPr>
        <w:t xml:space="preserve"> dont celui de </w:t>
      </w:r>
      <w:r w:rsidR="00450BF3" w:rsidRPr="00A57EB5">
        <w:rPr>
          <w:rFonts w:cstheme="minorHAnsi"/>
        </w:rPr>
        <w:t>l</w:t>
      </w:r>
      <w:r w:rsidRPr="00A57EB5">
        <w:rPr>
          <w:rFonts w:cstheme="minorHAnsi"/>
        </w:rPr>
        <w:t>’I</w:t>
      </w:r>
      <w:r w:rsidR="00F3486A" w:rsidRPr="00A57EB5">
        <w:rPr>
          <w:rFonts w:cstheme="minorHAnsi"/>
        </w:rPr>
        <w:t>nstitut national de santé publique du Québec (I</w:t>
      </w:r>
      <w:r w:rsidRPr="00A57EB5">
        <w:rPr>
          <w:rFonts w:cstheme="minorHAnsi"/>
        </w:rPr>
        <w:t>NSPQ</w:t>
      </w:r>
      <w:r w:rsidR="00F3486A" w:rsidRPr="00A57EB5">
        <w:rPr>
          <w:rFonts w:cstheme="minorHAnsi"/>
        </w:rPr>
        <w:t>)</w:t>
      </w:r>
      <w:r w:rsidRPr="00A57EB5">
        <w:rPr>
          <w:rFonts w:cstheme="minorHAnsi"/>
        </w:rPr>
        <w:t xml:space="preserve"> portant sur </w:t>
      </w:r>
      <w:r w:rsidR="00450BF3" w:rsidRPr="00A57EB5">
        <w:rPr>
          <w:rFonts w:cstheme="minorHAnsi"/>
        </w:rPr>
        <w:t>des recommandations visant à réduire l</w:t>
      </w:r>
      <w:r w:rsidRPr="00A57EB5">
        <w:rPr>
          <w:rFonts w:cstheme="minorHAnsi"/>
        </w:rPr>
        <w:t>es risques psychosociaux</w:t>
      </w:r>
      <w:r w:rsidR="00450BF3" w:rsidRPr="00A57EB5">
        <w:rPr>
          <w:rFonts w:cstheme="minorHAnsi"/>
        </w:rPr>
        <w:t xml:space="preserve"> du travail</w:t>
      </w:r>
      <w:r w:rsidR="00BA09E4" w:rsidRPr="00A57EB5">
        <w:rPr>
          <w:rFonts w:cstheme="minorHAnsi"/>
        </w:rPr>
        <w:t xml:space="preserve"> </w:t>
      </w:r>
      <w:r w:rsidRPr="00A57EB5">
        <w:rPr>
          <w:rFonts w:cstheme="minorHAnsi"/>
        </w:rPr>
        <w:t>et cel</w:t>
      </w:r>
      <w:r w:rsidR="00BA09E4" w:rsidRPr="00A57EB5">
        <w:rPr>
          <w:rFonts w:cstheme="minorHAnsi"/>
        </w:rPr>
        <w:t>ui</w:t>
      </w:r>
      <w:r w:rsidRPr="00A57EB5">
        <w:rPr>
          <w:rFonts w:cstheme="minorHAnsi"/>
        </w:rPr>
        <w:t xml:space="preserve"> de l’I</w:t>
      </w:r>
      <w:r w:rsidR="00F3486A" w:rsidRPr="00A57EB5">
        <w:rPr>
          <w:rFonts w:cstheme="minorHAnsi"/>
        </w:rPr>
        <w:t>nstitut de recherche Robert-Sauvé en santé et en sécurité du travail (I</w:t>
      </w:r>
      <w:r w:rsidRPr="00A57EB5">
        <w:rPr>
          <w:rFonts w:cstheme="minorHAnsi"/>
        </w:rPr>
        <w:t>RSST</w:t>
      </w:r>
      <w:r w:rsidR="00F3486A" w:rsidRPr="00A57EB5">
        <w:rPr>
          <w:rFonts w:cstheme="minorHAnsi"/>
        </w:rPr>
        <w:t>)</w:t>
      </w:r>
      <w:r w:rsidRPr="00A57EB5">
        <w:rPr>
          <w:rFonts w:cstheme="minorHAnsi"/>
        </w:rPr>
        <w:t xml:space="preserve"> portant sur la prévention de la détresse psychologique </w:t>
      </w:r>
      <w:r w:rsidR="00A57EB5" w:rsidRPr="00A57EB5">
        <w:rPr>
          <w:rFonts w:cstheme="minorHAnsi"/>
        </w:rPr>
        <w:t>d</w:t>
      </w:r>
      <w:r w:rsidR="00A57EB5">
        <w:rPr>
          <w:rFonts w:cstheme="minorHAnsi"/>
        </w:rPr>
        <w:t xml:space="preserve">u personnel </w:t>
      </w:r>
      <w:r w:rsidR="00A57EB5" w:rsidRPr="00A57EB5">
        <w:rPr>
          <w:rFonts w:cstheme="minorHAnsi"/>
          <w:shd w:val="clear" w:color="auto" w:fill="FFFFFF"/>
        </w:rPr>
        <w:t>du </w:t>
      </w:r>
      <w:r w:rsidR="00A57EB5" w:rsidRPr="00A57EB5">
        <w:rPr>
          <w:rStyle w:val="Accentuation"/>
          <w:rFonts w:cstheme="minorHAnsi"/>
          <w:i w:val="0"/>
          <w:iCs w:val="0"/>
          <w:shd w:val="clear" w:color="auto" w:fill="FFFFFF"/>
        </w:rPr>
        <w:t>réseau</w:t>
      </w:r>
      <w:r w:rsidR="00A57EB5" w:rsidRPr="00A57EB5">
        <w:rPr>
          <w:rFonts w:cstheme="minorHAnsi"/>
          <w:shd w:val="clear" w:color="auto" w:fill="FFFFFF"/>
        </w:rPr>
        <w:t> de la santé et des services sociaux (</w:t>
      </w:r>
      <w:r w:rsidR="00A57EB5" w:rsidRPr="00A57EB5">
        <w:rPr>
          <w:rStyle w:val="Accentuation"/>
          <w:rFonts w:cstheme="minorHAnsi"/>
          <w:i w:val="0"/>
          <w:iCs w:val="0"/>
          <w:shd w:val="clear" w:color="auto" w:fill="FFFFFF"/>
        </w:rPr>
        <w:t>RSSS</w:t>
      </w:r>
      <w:r w:rsidR="00A57EB5" w:rsidRPr="00A57EB5">
        <w:rPr>
          <w:rFonts w:cstheme="minorHAnsi"/>
          <w:shd w:val="clear" w:color="auto" w:fill="FFFFFF"/>
        </w:rPr>
        <w:t>)</w:t>
      </w:r>
      <w:r w:rsidR="00DD701F" w:rsidRPr="00A57EB5">
        <w:rPr>
          <w:rFonts w:cstheme="minorHAnsi"/>
        </w:rPr>
        <w:t>, puisqu’</w:t>
      </w:r>
      <w:r w:rsidR="00BA09E4" w:rsidRPr="00A57EB5">
        <w:rPr>
          <w:rFonts w:cstheme="minorHAnsi"/>
        </w:rPr>
        <w:t>il</w:t>
      </w:r>
      <w:r w:rsidR="00DD701F" w:rsidRPr="00A57EB5">
        <w:rPr>
          <w:rFonts w:cstheme="minorHAnsi"/>
        </w:rPr>
        <w:t xml:space="preserve"> concerne exclusivement le RSSS</w:t>
      </w:r>
      <w:r w:rsidRPr="00A57EB5">
        <w:rPr>
          <w:rFonts w:cstheme="minorHAnsi"/>
        </w:rPr>
        <w:t xml:space="preserve">. </w:t>
      </w:r>
    </w:p>
    <w:p w:rsidR="00F3486A" w:rsidRDefault="00F3486A" w:rsidP="00F3486A">
      <w:pPr>
        <w:rPr>
          <w:i/>
          <w:iCs/>
        </w:rPr>
      </w:pPr>
    </w:p>
    <w:p w:rsidR="00F3486A" w:rsidRDefault="00F3486A" w:rsidP="00F3486A">
      <w:r>
        <w:t>Dans un premier temps, abordons l</w:t>
      </w:r>
      <w:r w:rsidRPr="00F3486A">
        <w:t>e do</w:t>
      </w:r>
      <w:r>
        <w:t>cument de l’</w:t>
      </w:r>
      <w:r w:rsidR="005107F8">
        <w:t>INSPQ,</w:t>
      </w:r>
      <w:r>
        <w:t xml:space="preserve"> </w:t>
      </w:r>
      <w:r w:rsidR="00BA09E4">
        <w:t xml:space="preserve">car </w:t>
      </w:r>
      <w:r w:rsidR="00C1783D">
        <w:t>il</w:t>
      </w:r>
      <w:r>
        <w:t xml:space="preserve"> définit </w:t>
      </w:r>
      <w:r w:rsidR="00C1783D">
        <w:t xml:space="preserve">premièrement </w:t>
      </w:r>
      <w:r>
        <w:t>les risque</w:t>
      </w:r>
      <w:r w:rsidR="00065F8C">
        <w:t>s</w:t>
      </w:r>
      <w:r>
        <w:t xml:space="preserve"> psychosociaux et que l’on y retrouve différents exemples de la façon dont peuvent se manifester ces risques.</w:t>
      </w:r>
    </w:p>
    <w:p w:rsidR="00F3486A" w:rsidRPr="00F3486A" w:rsidRDefault="00F3486A" w:rsidP="00C1783D">
      <w:pPr>
        <w:pStyle w:val="Titre2"/>
        <w:rPr>
          <w:b w:val="0"/>
        </w:rPr>
      </w:pPr>
      <w:r w:rsidRPr="00F3486A">
        <w:t>Les risques psychosociaux</w:t>
      </w:r>
    </w:p>
    <w:p w:rsidR="005C285E" w:rsidRPr="00BA09E4" w:rsidRDefault="00F05B3A" w:rsidP="00003F16">
      <w:pPr>
        <w:ind w:left="708"/>
        <w:rPr>
          <w:i/>
          <w:iCs/>
          <w:sz w:val="20"/>
          <w:szCs w:val="20"/>
        </w:rPr>
      </w:pPr>
      <w:r w:rsidRPr="00BA09E4">
        <w:rPr>
          <w:i/>
          <w:iCs/>
          <w:sz w:val="20"/>
          <w:szCs w:val="20"/>
        </w:rPr>
        <w:t>Les risques psychosociaux du travail sont définis comme des facteurs qui sont liés à l’organisation du travail, aux pratiques de gestions, aux conditions d’emploi et aux relations sociales et qui augmentent la probabilité d’engendrer des conditions néfastes sur la santé physique et psychologique des personnes exposées (INSPQ, 2016)</w:t>
      </w:r>
      <w:r w:rsidRPr="00BA09E4">
        <w:rPr>
          <w:rStyle w:val="Appelnotedebasdep"/>
          <w:i/>
          <w:iCs/>
          <w:sz w:val="20"/>
          <w:szCs w:val="20"/>
        </w:rPr>
        <w:footnoteReference w:id="2"/>
      </w:r>
      <w:r w:rsidRPr="00BA09E4">
        <w:rPr>
          <w:i/>
          <w:iCs/>
          <w:sz w:val="20"/>
          <w:szCs w:val="20"/>
        </w:rPr>
        <w:t>.</w:t>
      </w:r>
    </w:p>
    <w:p w:rsidR="00C1783D" w:rsidRDefault="00C1783D" w:rsidP="005C285E"/>
    <w:p w:rsidR="0088011C" w:rsidRDefault="00F3486A" w:rsidP="00C1783D">
      <w:r>
        <w:t xml:space="preserve">Les principaux </w:t>
      </w:r>
      <w:r w:rsidR="00003F16" w:rsidRPr="000046EB">
        <w:t>risques psychosociaux sont : u</w:t>
      </w:r>
      <w:r w:rsidR="00F05B3A" w:rsidRPr="000046EB">
        <w:t>ne charge de travail élevée et des contraintes de temps</w:t>
      </w:r>
      <w:r w:rsidR="005107F8">
        <w:t> </w:t>
      </w:r>
      <w:r w:rsidR="00F05B3A" w:rsidRPr="000046EB">
        <w:t xml:space="preserve">; </w:t>
      </w:r>
      <w:r w:rsidR="00C1783D">
        <w:br/>
      </w:r>
      <w:r w:rsidR="00003F16" w:rsidRPr="000046EB">
        <w:t>u</w:t>
      </w:r>
      <w:r w:rsidR="00F05B3A" w:rsidRPr="000046EB">
        <w:t>ne faible reconnaissance des efforts et des résultats</w:t>
      </w:r>
      <w:r w:rsidR="005107F8">
        <w:t> </w:t>
      </w:r>
      <w:r w:rsidR="00F05B3A" w:rsidRPr="000046EB">
        <w:t xml:space="preserve">; </w:t>
      </w:r>
      <w:r w:rsidR="00003F16" w:rsidRPr="000046EB">
        <w:t>le p</w:t>
      </w:r>
      <w:r w:rsidR="00F05B3A" w:rsidRPr="000046EB">
        <w:t>eu d’autonomie et d’influence dans le travail</w:t>
      </w:r>
      <w:r w:rsidR="005107F8">
        <w:t> </w:t>
      </w:r>
      <w:r w:rsidR="00F05B3A" w:rsidRPr="000046EB">
        <w:t xml:space="preserve">; </w:t>
      </w:r>
      <w:r w:rsidR="00003F16" w:rsidRPr="000046EB">
        <w:t>l</w:t>
      </w:r>
      <w:r w:rsidR="00F05B3A" w:rsidRPr="000046EB">
        <w:t>e faible soutien (aide et collaboration) des collègues ou du supérieur</w:t>
      </w:r>
      <w:r w:rsidR="005107F8">
        <w:t> </w:t>
      </w:r>
      <w:r w:rsidR="00F05B3A" w:rsidRPr="000046EB">
        <w:t xml:space="preserve">; </w:t>
      </w:r>
      <w:r w:rsidR="00003F16" w:rsidRPr="000046EB">
        <w:t>l</w:t>
      </w:r>
      <w:r w:rsidR="00F05B3A" w:rsidRPr="000046EB">
        <w:t>e harcèlement psychologique</w:t>
      </w:r>
      <w:r w:rsidR="005107F8">
        <w:t> </w:t>
      </w:r>
      <w:r w:rsidR="00F05B3A" w:rsidRPr="000046EB">
        <w:t>;</w:t>
      </w:r>
      <w:r w:rsidR="00003F16" w:rsidRPr="000046EB">
        <w:t xml:space="preserve"> </w:t>
      </w:r>
      <w:r w:rsidR="000046EB" w:rsidRPr="000046EB">
        <w:t>l’insécurité d’emploi</w:t>
      </w:r>
      <w:r w:rsidR="005107F8">
        <w:t> </w:t>
      </w:r>
      <w:r w:rsidR="000046EB" w:rsidRPr="000046EB">
        <w:t xml:space="preserve">; </w:t>
      </w:r>
      <w:r w:rsidR="00003F16" w:rsidRPr="000046EB">
        <w:t>et le p</w:t>
      </w:r>
      <w:r w:rsidR="00F05B3A" w:rsidRPr="000046EB">
        <w:t>eu de justice organisationnelle.</w:t>
      </w:r>
      <w:r w:rsidR="000046EB">
        <w:t xml:space="preserve"> Les conditions de travail reliées à la pandémie </w:t>
      </w:r>
      <w:r w:rsidR="00C1783D">
        <w:t>de la</w:t>
      </w:r>
      <w:r w:rsidR="000046EB">
        <w:t xml:space="preserve"> </w:t>
      </w:r>
      <w:r w:rsidR="00C1783D">
        <w:t>COVID</w:t>
      </w:r>
      <w:r w:rsidR="000046EB">
        <w:t>-19 peuvent avoir pour effet d’intensifier ces risques psychosociaux.</w:t>
      </w:r>
      <w:r w:rsidR="00536FA9">
        <w:t xml:space="preserve"> </w:t>
      </w:r>
    </w:p>
    <w:p w:rsidR="00C103C0" w:rsidRDefault="00DD3443" w:rsidP="00C1783D">
      <w:pPr>
        <w:pStyle w:val="Titre2"/>
      </w:pPr>
      <w:r w:rsidRPr="00DD3443">
        <w:t xml:space="preserve">Voici </w:t>
      </w:r>
      <w:r>
        <w:t>quelques exemples d</w:t>
      </w:r>
      <w:r w:rsidR="0092219D">
        <w:t xml:space="preserve">’éléments qui peuvent, selon l’INSPQ, contribuer à l’apparition de RPS pour les travailleuses et </w:t>
      </w:r>
      <w:r w:rsidR="00421C9C">
        <w:t xml:space="preserve">les </w:t>
      </w:r>
      <w:r w:rsidR="0092219D">
        <w:t>travailleurs</w:t>
      </w:r>
      <w:r w:rsidR="0088011C">
        <w:rPr>
          <w:rStyle w:val="Appelnotedebasdep"/>
          <w:bCs/>
        </w:rPr>
        <w:footnoteReference w:id="3"/>
      </w:r>
      <w:r w:rsidR="00C1783D">
        <w:t> :</w:t>
      </w:r>
    </w:p>
    <w:p w:rsidR="0092219D" w:rsidRDefault="00421C9C" w:rsidP="00E66550">
      <w:pPr>
        <w:pStyle w:val="Titre2"/>
        <w:rPr>
          <w:bCs/>
        </w:rPr>
      </w:pPr>
      <w:r>
        <w:rPr>
          <w:bCs/>
        </w:rPr>
        <w:t>Concernant la charge de travail</w:t>
      </w:r>
      <w:r w:rsidR="0088011C">
        <w:rPr>
          <w:bCs/>
        </w:rPr>
        <w:t xml:space="preserve">, </w:t>
      </w:r>
      <w:r w:rsidR="0088011C" w:rsidRPr="0074706C">
        <w:t>est-ce que les employé</w:t>
      </w:r>
      <w:r w:rsidR="00560D25">
        <w:t>-es</w:t>
      </w:r>
      <w:r w:rsidR="0088011C" w:rsidRPr="0074706C">
        <w:t xml:space="preserve"> sont soumis à</w:t>
      </w:r>
      <w:r w:rsidRPr="0074706C">
        <w:t> </w:t>
      </w:r>
      <w:r>
        <w:rPr>
          <w:bCs/>
        </w:rPr>
        <w:t>:</w:t>
      </w:r>
    </w:p>
    <w:p w:rsidR="0088011C" w:rsidRPr="00C1783D" w:rsidRDefault="0088011C" w:rsidP="00DE350D">
      <w:pPr>
        <w:pStyle w:val="Paragraphedeliste"/>
        <w:numPr>
          <w:ilvl w:val="0"/>
          <w:numId w:val="12"/>
        </w:numPr>
      </w:pPr>
      <w:r w:rsidRPr="00C1783D">
        <w:t>Une charge de travail plus lourde, de la pression pour récupérer le travail non fait</w:t>
      </w:r>
      <w:r w:rsidR="00C1783D">
        <w:t>.</w:t>
      </w:r>
    </w:p>
    <w:p w:rsidR="0088011C" w:rsidRPr="00C1783D" w:rsidRDefault="0088011C" w:rsidP="00DE350D">
      <w:pPr>
        <w:pStyle w:val="Paragraphedeliste"/>
        <w:numPr>
          <w:ilvl w:val="0"/>
          <w:numId w:val="12"/>
        </w:numPr>
      </w:pPr>
      <w:r w:rsidRPr="00C1783D">
        <w:t>De longues heures de travail (ex.</w:t>
      </w:r>
      <w:r w:rsidR="00C1783D">
        <w:t> :</w:t>
      </w:r>
      <w:r w:rsidRPr="00C1783D">
        <w:t xml:space="preserve"> l’absence de pause, le</w:t>
      </w:r>
      <w:r w:rsidR="005107F8">
        <w:t>s heures</w:t>
      </w:r>
      <w:r w:rsidRPr="00C1783D">
        <w:t xml:space="preserve"> supplémentaire</w:t>
      </w:r>
      <w:r w:rsidR="005107F8">
        <w:t>s</w:t>
      </w:r>
      <w:r w:rsidRPr="00C1783D">
        <w:t xml:space="preserve"> obligatoire</w:t>
      </w:r>
      <w:r w:rsidR="005107F8">
        <w:t>s</w:t>
      </w:r>
      <w:r w:rsidRPr="00C1783D">
        <w:t>)</w:t>
      </w:r>
      <w:r w:rsidR="00C1783D">
        <w:t>.</w:t>
      </w:r>
    </w:p>
    <w:p w:rsidR="0088011C" w:rsidRPr="00C1783D" w:rsidRDefault="0088011C" w:rsidP="0088011C">
      <w:pPr>
        <w:pStyle w:val="Paragraphedeliste"/>
        <w:numPr>
          <w:ilvl w:val="0"/>
          <w:numId w:val="12"/>
        </w:numPr>
      </w:pPr>
      <w:r w:rsidRPr="00C1783D">
        <w:t>Un manque de personnel</w:t>
      </w:r>
      <w:r w:rsidR="00C1783D">
        <w:t>.</w:t>
      </w:r>
    </w:p>
    <w:p w:rsidR="0088011C" w:rsidRPr="00C1783D" w:rsidRDefault="0088011C" w:rsidP="0088011C">
      <w:pPr>
        <w:pStyle w:val="Paragraphedeliste"/>
        <w:numPr>
          <w:ilvl w:val="0"/>
          <w:numId w:val="12"/>
        </w:numPr>
      </w:pPr>
      <w:r w:rsidRPr="00C1783D">
        <w:t>Des mandats, des tâches ou des consignes de travail peu définis ou sujets à de nombreuses interprétations ou modification</w:t>
      </w:r>
      <w:r w:rsidR="00BA09E4" w:rsidRPr="00C1783D">
        <w:t>s</w:t>
      </w:r>
      <w:r w:rsidR="00C1783D">
        <w:t>.</w:t>
      </w:r>
    </w:p>
    <w:p w:rsidR="0088011C" w:rsidRPr="00C1783D" w:rsidRDefault="0088011C" w:rsidP="0088011C">
      <w:pPr>
        <w:pStyle w:val="Paragraphedeliste"/>
        <w:numPr>
          <w:ilvl w:val="0"/>
          <w:numId w:val="12"/>
        </w:numPr>
      </w:pPr>
      <w:r w:rsidRPr="00C1783D">
        <w:t>Un manque d’outils nécessaires pour bien faire son travail (ex.</w:t>
      </w:r>
      <w:r w:rsidR="00C1783D">
        <w:t xml:space="preserve"> : </w:t>
      </w:r>
      <w:r w:rsidRPr="00C1783D">
        <w:t>les équipements de protection individuels)</w:t>
      </w:r>
      <w:r w:rsidR="00C1783D">
        <w:t>.</w:t>
      </w:r>
    </w:p>
    <w:p w:rsidR="0088011C" w:rsidRPr="00C1783D" w:rsidRDefault="0033011F" w:rsidP="0088011C">
      <w:pPr>
        <w:pStyle w:val="Paragraphedeliste"/>
        <w:numPr>
          <w:ilvl w:val="0"/>
          <w:numId w:val="12"/>
        </w:numPr>
      </w:pPr>
      <w:r w:rsidRPr="00C1783D">
        <w:t>Un manque de formation pour les tâches qu’on leur demande d’exécuter dans un contexte de redéploiement des ressources</w:t>
      </w:r>
      <w:r w:rsidR="00C1783D">
        <w:t>.</w:t>
      </w:r>
    </w:p>
    <w:p w:rsidR="0033011F" w:rsidRPr="00C1783D" w:rsidRDefault="0033011F" w:rsidP="0088011C">
      <w:pPr>
        <w:pStyle w:val="Paragraphedeliste"/>
        <w:numPr>
          <w:ilvl w:val="0"/>
          <w:numId w:val="12"/>
        </w:numPr>
      </w:pPr>
      <w:r w:rsidRPr="00C1783D">
        <w:t>Une plus grande complexité du travail liée au respect des consignes de protection (ex.</w:t>
      </w:r>
      <w:r w:rsidR="00C1783D">
        <w:t xml:space="preserve"> : </w:t>
      </w:r>
      <w:r w:rsidRPr="00C1783D">
        <w:t>distanciation, utilisation des équipement</w:t>
      </w:r>
      <w:r w:rsidR="0074706C" w:rsidRPr="00C1783D">
        <w:t>s</w:t>
      </w:r>
      <w:r w:rsidRPr="00C1783D">
        <w:t xml:space="preserve"> de protection individue</w:t>
      </w:r>
      <w:r w:rsidR="0074706C" w:rsidRPr="00C1783D">
        <w:t>l</w:t>
      </w:r>
      <w:r w:rsidR="00BA09E4" w:rsidRPr="00C1783D">
        <w:t>s</w:t>
      </w:r>
      <w:r w:rsidR="0074706C" w:rsidRPr="00C1783D">
        <w:t>)</w:t>
      </w:r>
      <w:r w:rsidR="00C1783D">
        <w:t>.</w:t>
      </w:r>
    </w:p>
    <w:p w:rsidR="0074706C" w:rsidRPr="00F7656F" w:rsidRDefault="0074706C" w:rsidP="0088011C">
      <w:pPr>
        <w:pStyle w:val="Paragraphedeliste"/>
        <w:numPr>
          <w:ilvl w:val="0"/>
          <w:numId w:val="12"/>
        </w:numPr>
      </w:pPr>
      <w:r w:rsidRPr="00F7656F">
        <w:lastRenderedPageBreak/>
        <w:t>Un sentiment de ne pas pouvoir faire un travail de qualité</w:t>
      </w:r>
      <w:r w:rsidR="00F7656F" w:rsidRPr="00F7656F">
        <w:t>.</w:t>
      </w:r>
    </w:p>
    <w:p w:rsidR="0074706C" w:rsidRPr="00F7656F" w:rsidRDefault="0074706C" w:rsidP="0088011C">
      <w:pPr>
        <w:pStyle w:val="Paragraphedeliste"/>
        <w:numPr>
          <w:ilvl w:val="0"/>
          <w:numId w:val="12"/>
        </w:numPr>
      </w:pPr>
      <w:r w:rsidRPr="00F7656F">
        <w:t>Des façons de faire qui heurtent leurs valeurs personnelles ou professionnelles</w:t>
      </w:r>
      <w:r w:rsidR="00F7656F" w:rsidRPr="00F7656F">
        <w:t>.</w:t>
      </w:r>
    </w:p>
    <w:p w:rsidR="0074706C" w:rsidRPr="00F7656F" w:rsidRDefault="0074706C" w:rsidP="0088011C">
      <w:pPr>
        <w:pStyle w:val="Paragraphedeliste"/>
        <w:numPr>
          <w:ilvl w:val="0"/>
          <w:numId w:val="12"/>
        </w:numPr>
      </w:pPr>
      <w:r w:rsidRPr="00F7656F">
        <w:t>Des traumatismes émotionnels (ex.</w:t>
      </w:r>
      <w:r w:rsidR="00F7656F">
        <w:t xml:space="preserve"> : </w:t>
      </w:r>
      <w:r w:rsidRPr="00F7656F">
        <w:t>des décisions de soins déchirantes, le décès de patients ou de collaborateurs)</w:t>
      </w:r>
      <w:r w:rsidR="00F7656F">
        <w:t>.</w:t>
      </w:r>
    </w:p>
    <w:p w:rsidR="0074706C" w:rsidRPr="00F7656F" w:rsidRDefault="0074706C" w:rsidP="0088011C">
      <w:pPr>
        <w:pStyle w:val="Paragraphedeliste"/>
        <w:numPr>
          <w:ilvl w:val="0"/>
          <w:numId w:val="12"/>
        </w:numPr>
      </w:pPr>
      <w:r w:rsidRPr="00F7656F">
        <w:t>Des comportements inappropriés de la part de clients, de patients ou de leurs proches, de collaborateurs externes (fournisseurs)</w:t>
      </w:r>
      <w:r w:rsidR="00F7656F">
        <w:t>.</w:t>
      </w:r>
    </w:p>
    <w:p w:rsidR="0074706C" w:rsidRPr="00F7656F" w:rsidRDefault="0074706C" w:rsidP="0088011C">
      <w:pPr>
        <w:pStyle w:val="Paragraphedeliste"/>
        <w:numPr>
          <w:ilvl w:val="0"/>
          <w:numId w:val="12"/>
        </w:numPr>
      </w:pPr>
      <w:r w:rsidRPr="00F7656F">
        <w:t xml:space="preserve">La peur d’être contaminés par la </w:t>
      </w:r>
      <w:r w:rsidR="00F7656F">
        <w:t>COVID</w:t>
      </w:r>
      <w:r w:rsidRPr="00F7656F">
        <w:t>-19 et celle de contaminer ses proches</w:t>
      </w:r>
      <w:r w:rsidR="00F7656F">
        <w:t>.</w:t>
      </w:r>
    </w:p>
    <w:p w:rsidR="0074706C" w:rsidRPr="00F7656F" w:rsidRDefault="0074706C" w:rsidP="0088011C">
      <w:pPr>
        <w:pStyle w:val="Paragraphedeliste"/>
        <w:numPr>
          <w:ilvl w:val="0"/>
          <w:numId w:val="12"/>
        </w:numPr>
      </w:pPr>
      <w:r w:rsidRPr="00F7656F">
        <w:t>La difficulté de concilier le travail et les responsabilités familiales et personnelles (ex.</w:t>
      </w:r>
      <w:r w:rsidR="00F7656F">
        <w:t xml:space="preserve"> : </w:t>
      </w:r>
      <w:r w:rsidRPr="00F7656F">
        <w:t>télétravail, garde des enfants, etc.).</w:t>
      </w:r>
    </w:p>
    <w:p w:rsidR="0074706C" w:rsidRPr="00B75894" w:rsidRDefault="0074706C" w:rsidP="00F7656F">
      <w:pPr>
        <w:pStyle w:val="Titre2"/>
      </w:pPr>
      <w:r w:rsidRPr="00B75894">
        <w:t>Du côté du soutien social du supérieur, le travail est-il marqué par :</w:t>
      </w:r>
    </w:p>
    <w:p w:rsidR="0074706C" w:rsidRPr="00F7656F" w:rsidRDefault="0074706C" w:rsidP="0074706C">
      <w:pPr>
        <w:pStyle w:val="Paragraphedeliste"/>
        <w:numPr>
          <w:ilvl w:val="0"/>
          <w:numId w:val="13"/>
        </w:numPr>
      </w:pPr>
      <w:r w:rsidRPr="00F7656F">
        <w:t>Un manque de disponibilité du supérieur immédiat pour obtenir des informations utiles ou essentielles à l’exécution de son travail</w:t>
      </w:r>
      <w:r w:rsidR="00F7656F">
        <w:t>.</w:t>
      </w:r>
    </w:p>
    <w:p w:rsidR="0074706C" w:rsidRPr="00F7656F" w:rsidRDefault="0074706C" w:rsidP="0074706C">
      <w:pPr>
        <w:pStyle w:val="Paragraphedeliste"/>
        <w:numPr>
          <w:ilvl w:val="0"/>
          <w:numId w:val="13"/>
        </w:numPr>
      </w:pPr>
      <w:r w:rsidRPr="00F7656F">
        <w:t xml:space="preserve">Une réduction </w:t>
      </w:r>
      <w:r w:rsidR="00F7656F">
        <w:t>du</w:t>
      </w:r>
      <w:r w:rsidRPr="00F7656F">
        <w:t xml:space="preserve"> temps d’échange et de partage avec ceux qui encadrent le travail (absence de réunion d’équipe)</w:t>
      </w:r>
      <w:r w:rsidR="00D24921">
        <w:t>.</w:t>
      </w:r>
    </w:p>
    <w:p w:rsidR="0074706C" w:rsidRPr="00F7656F" w:rsidRDefault="0074706C" w:rsidP="0074706C">
      <w:pPr>
        <w:pStyle w:val="Paragraphedeliste"/>
        <w:numPr>
          <w:ilvl w:val="0"/>
          <w:numId w:val="13"/>
        </w:numPr>
      </w:pPr>
      <w:r w:rsidRPr="00F7656F">
        <w:t>Une plus grande difficulté à clarifier les mandats et les rôles de chacun</w:t>
      </w:r>
      <w:r w:rsidR="00D24921">
        <w:t>.</w:t>
      </w:r>
    </w:p>
    <w:p w:rsidR="0074706C" w:rsidRPr="00F7656F" w:rsidRDefault="0074706C" w:rsidP="0074706C">
      <w:pPr>
        <w:pStyle w:val="Paragraphedeliste"/>
        <w:numPr>
          <w:ilvl w:val="0"/>
          <w:numId w:val="13"/>
        </w:numPr>
      </w:pPr>
      <w:r w:rsidRPr="00F7656F">
        <w:t>Peu d’écoute ou d’empathie</w:t>
      </w:r>
      <w:r w:rsidR="00B75894" w:rsidRPr="00F7656F">
        <w:t xml:space="preserve"> </w:t>
      </w:r>
      <w:r w:rsidR="00D24921">
        <w:t>quant</w:t>
      </w:r>
      <w:r w:rsidR="00B75894" w:rsidRPr="00F7656F">
        <w:t xml:space="preserve"> aux préoccupations du personnel (ex.</w:t>
      </w:r>
      <w:r w:rsidR="00D24921">
        <w:t xml:space="preserve"> : </w:t>
      </w:r>
      <w:r w:rsidR="00B75894" w:rsidRPr="00F7656F">
        <w:t>demande de congé</w:t>
      </w:r>
      <w:r w:rsidR="00D24921">
        <w:t>s</w:t>
      </w:r>
      <w:r w:rsidR="00B75894" w:rsidRPr="00F7656F">
        <w:t>, besoins d’aménagement du travail)</w:t>
      </w:r>
      <w:r w:rsidR="00D24921">
        <w:t>.</w:t>
      </w:r>
    </w:p>
    <w:p w:rsidR="00B75894" w:rsidRPr="00F7656F" w:rsidRDefault="00B75894" w:rsidP="005C285E">
      <w:pPr>
        <w:pStyle w:val="Paragraphedeliste"/>
        <w:numPr>
          <w:ilvl w:val="0"/>
          <w:numId w:val="13"/>
        </w:numPr>
      </w:pPr>
      <w:r w:rsidRPr="00F7656F">
        <w:t>Des tensions, des conflits ou des marques d’incivilité qui ne sont pas gérés au sein des équipes de travail.</w:t>
      </w:r>
    </w:p>
    <w:p w:rsidR="00B75894" w:rsidRPr="00B75894" w:rsidRDefault="00B75894" w:rsidP="00D24921">
      <w:pPr>
        <w:pStyle w:val="Titre2"/>
        <w:rPr>
          <w:sz w:val="20"/>
          <w:szCs w:val="20"/>
        </w:rPr>
      </w:pPr>
      <w:r w:rsidRPr="00B75894">
        <w:t>Le soutien social des collègues, est-il marqué par :</w:t>
      </w:r>
    </w:p>
    <w:p w:rsidR="00B75894" w:rsidRPr="00D24921" w:rsidRDefault="00B75894" w:rsidP="00B75894">
      <w:pPr>
        <w:pStyle w:val="Paragraphedeliste"/>
        <w:numPr>
          <w:ilvl w:val="0"/>
          <w:numId w:val="14"/>
        </w:numPr>
      </w:pPr>
      <w:r w:rsidRPr="00D24921">
        <w:t>Une plus grande instabilité au sein des équipes de travail</w:t>
      </w:r>
      <w:r w:rsidR="00D24921">
        <w:t>.</w:t>
      </w:r>
    </w:p>
    <w:p w:rsidR="00B75894" w:rsidRPr="00D24921" w:rsidRDefault="00B75894" w:rsidP="00B75894">
      <w:pPr>
        <w:pStyle w:val="Paragraphedeliste"/>
        <w:numPr>
          <w:ilvl w:val="0"/>
          <w:numId w:val="14"/>
        </w:numPr>
      </w:pPr>
      <w:r w:rsidRPr="00D24921">
        <w:t>La réduction ou l’absence de réunion d’équipe</w:t>
      </w:r>
      <w:r w:rsidR="00D24921">
        <w:t>.</w:t>
      </w:r>
    </w:p>
    <w:p w:rsidR="00B75894" w:rsidRPr="00D24921" w:rsidRDefault="00B75894" w:rsidP="00B75894">
      <w:pPr>
        <w:pStyle w:val="Paragraphedeliste"/>
        <w:numPr>
          <w:ilvl w:val="0"/>
          <w:numId w:val="14"/>
        </w:numPr>
      </w:pPr>
      <w:r w:rsidRPr="00D24921">
        <w:t>La plus grande distance entre la travailleuse ou le travailleur et les membres de son équipe</w:t>
      </w:r>
      <w:r w:rsidR="00D24921">
        <w:t>.</w:t>
      </w:r>
    </w:p>
    <w:p w:rsidR="00B75894" w:rsidRPr="00D24921" w:rsidRDefault="00B75894" w:rsidP="00B75894">
      <w:pPr>
        <w:pStyle w:val="Paragraphedeliste"/>
        <w:numPr>
          <w:ilvl w:val="0"/>
          <w:numId w:val="14"/>
        </w:numPr>
      </w:pPr>
      <w:r w:rsidRPr="00D24921">
        <w:t>Le manque d’occasion</w:t>
      </w:r>
      <w:r w:rsidR="007833DC" w:rsidRPr="00D24921">
        <w:t>s</w:t>
      </w:r>
      <w:r w:rsidRPr="00D24921">
        <w:t xml:space="preserve"> informelles pour se réunir, échanger, partager</w:t>
      </w:r>
      <w:r w:rsidR="00D24921">
        <w:t xml:space="preserve"> et</w:t>
      </w:r>
      <w:r w:rsidRPr="00D24921">
        <w:t xml:space="preserve"> s’entraider.</w:t>
      </w:r>
    </w:p>
    <w:p w:rsidR="00B75894" w:rsidRDefault="00B75894" w:rsidP="00D24921">
      <w:pPr>
        <w:pStyle w:val="Titre2"/>
      </w:pPr>
      <w:r>
        <w:rPr>
          <w:bCs/>
        </w:rPr>
        <w:t xml:space="preserve">Pour ce qui est de la reconnaissance, </w:t>
      </w:r>
      <w:r w:rsidRPr="00B75894">
        <w:t>la situation de travail actuelle est-elle caractérisée par :</w:t>
      </w:r>
    </w:p>
    <w:p w:rsidR="00B75894" w:rsidRPr="00D24921" w:rsidRDefault="00B75894" w:rsidP="00DE350D">
      <w:pPr>
        <w:pStyle w:val="Paragraphedeliste"/>
        <w:numPr>
          <w:ilvl w:val="0"/>
          <w:numId w:val="15"/>
        </w:numPr>
      </w:pPr>
      <w:r w:rsidRPr="00D24921">
        <w:t xml:space="preserve">Le manque de respect et d’estime à l’égard des travailleuses et </w:t>
      </w:r>
      <w:r w:rsidR="00956108" w:rsidRPr="00D24921">
        <w:t xml:space="preserve">les </w:t>
      </w:r>
      <w:r w:rsidRPr="00D24921">
        <w:t>travailleurs</w:t>
      </w:r>
      <w:r w:rsidR="00D24921">
        <w:t>.</w:t>
      </w:r>
    </w:p>
    <w:p w:rsidR="00B75894" w:rsidRPr="00D24921" w:rsidRDefault="00956108" w:rsidP="00B75894">
      <w:pPr>
        <w:pStyle w:val="Paragraphedeliste"/>
        <w:numPr>
          <w:ilvl w:val="0"/>
          <w:numId w:val="15"/>
        </w:numPr>
      </w:pPr>
      <w:r w:rsidRPr="00D24921">
        <w:t>La difficulté de reconnaître adéquatement les efforts déployés par les travailleuses et les travailleurs</w:t>
      </w:r>
      <w:r w:rsidR="00D24921">
        <w:t>.</w:t>
      </w:r>
    </w:p>
    <w:p w:rsidR="00956108" w:rsidRPr="00D24921" w:rsidRDefault="00956108" w:rsidP="00B75894">
      <w:pPr>
        <w:pStyle w:val="Paragraphedeliste"/>
        <w:numPr>
          <w:ilvl w:val="0"/>
          <w:numId w:val="15"/>
        </w:numPr>
      </w:pPr>
      <w:r w:rsidRPr="00D24921">
        <w:t>Le manque de reconnaissance des risques encourus par les travailleuses et les travailleurs</w:t>
      </w:r>
      <w:r w:rsidR="00D24921">
        <w:t>.</w:t>
      </w:r>
    </w:p>
    <w:p w:rsidR="00956108" w:rsidRPr="00D24921" w:rsidRDefault="00956108" w:rsidP="00B75894">
      <w:pPr>
        <w:pStyle w:val="Paragraphedeliste"/>
        <w:numPr>
          <w:ilvl w:val="0"/>
          <w:numId w:val="15"/>
        </w:numPr>
      </w:pPr>
      <w:r w:rsidRPr="00D24921">
        <w:t>La présence d’iniquité ou de favoritisme entre des secteurs ou des personnes</w:t>
      </w:r>
      <w:r w:rsidR="00D24921">
        <w:t>.</w:t>
      </w:r>
    </w:p>
    <w:p w:rsidR="00956108" w:rsidRPr="00D24921" w:rsidRDefault="00956108" w:rsidP="00B75894">
      <w:pPr>
        <w:pStyle w:val="Paragraphedeliste"/>
        <w:numPr>
          <w:ilvl w:val="0"/>
          <w:numId w:val="15"/>
        </w:numPr>
      </w:pPr>
      <w:r w:rsidRPr="00D24921">
        <w:t>Des tensions liées à la rémunération en contexte de pandémie (ex.</w:t>
      </w:r>
      <w:r w:rsidR="00D24921">
        <w:t xml:space="preserve"> : </w:t>
      </w:r>
      <w:r w:rsidRPr="00D24921">
        <w:t>primes, bonifications salariales)</w:t>
      </w:r>
      <w:r w:rsidR="00D24921">
        <w:t>.</w:t>
      </w:r>
    </w:p>
    <w:p w:rsidR="00956108" w:rsidRPr="00D24921" w:rsidRDefault="00956108" w:rsidP="00B75894">
      <w:pPr>
        <w:pStyle w:val="Paragraphedeliste"/>
        <w:numPr>
          <w:ilvl w:val="0"/>
          <w:numId w:val="15"/>
        </w:numPr>
      </w:pPr>
      <w:r w:rsidRPr="00D24921">
        <w:t xml:space="preserve">Une grande insécurité </w:t>
      </w:r>
      <w:r w:rsidR="00D24921">
        <w:t>quant</w:t>
      </w:r>
      <w:r w:rsidRPr="00D24921">
        <w:t xml:space="preserve"> au maintien de son emploi et de ses conditions de travail.</w:t>
      </w:r>
    </w:p>
    <w:p w:rsidR="00421C9C" w:rsidRDefault="00956108" w:rsidP="00D24921">
      <w:pPr>
        <w:pStyle w:val="Titre2"/>
        <w:rPr>
          <w:bCs/>
        </w:rPr>
      </w:pPr>
      <w:r w:rsidRPr="00956108">
        <w:rPr>
          <w:bCs/>
        </w:rPr>
        <w:t xml:space="preserve">Du côté de </w:t>
      </w:r>
      <w:r w:rsidR="00421C9C" w:rsidRPr="00956108">
        <w:rPr>
          <w:bCs/>
        </w:rPr>
        <w:t>l’autonomie</w:t>
      </w:r>
      <w:r w:rsidRPr="00956108">
        <w:rPr>
          <w:bCs/>
        </w:rPr>
        <w:t xml:space="preserve"> décisionnelle, </w:t>
      </w:r>
      <w:r w:rsidRPr="00956108">
        <w:t xml:space="preserve">peut-on, par exemple, constater chez les travailleuses et </w:t>
      </w:r>
      <w:r>
        <w:t xml:space="preserve">les </w:t>
      </w:r>
      <w:r w:rsidRPr="00956108">
        <w:t>travailleurs</w:t>
      </w:r>
      <w:r w:rsidR="00421C9C">
        <w:rPr>
          <w:bCs/>
        </w:rPr>
        <w:t> :</w:t>
      </w:r>
    </w:p>
    <w:p w:rsidR="00956108" w:rsidRPr="00D24921" w:rsidRDefault="00956108" w:rsidP="00DE350D">
      <w:pPr>
        <w:pStyle w:val="Paragraphedeliste"/>
        <w:numPr>
          <w:ilvl w:val="0"/>
          <w:numId w:val="16"/>
        </w:numPr>
      </w:pPr>
      <w:r w:rsidRPr="00D24921">
        <w:t xml:space="preserve">Le manque d’occasion de participer aux décisions qui sont prises et qui concernent les travailleuses et </w:t>
      </w:r>
      <w:r w:rsidR="00D24921">
        <w:t xml:space="preserve">les </w:t>
      </w:r>
      <w:r w:rsidRPr="00D24921">
        <w:t>travailleurs</w:t>
      </w:r>
      <w:r w:rsidR="00D24921">
        <w:t>.</w:t>
      </w:r>
    </w:p>
    <w:p w:rsidR="00956108" w:rsidRPr="00D24921" w:rsidRDefault="00956108" w:rsidP="00956108">
      <w:pPr>
        <w:pStyle w:val="Paragraphedeliste"/>
        <w:numPr>
          <w:ilvl w:val="0"/>
          <w:numId w:val="16"/>
        </w:numPr>
      </w:pPr>
      <w:r w:rsidRPr="00D24921">
        <w:t>Le manque d’occasions d’utiliser leurs compétences et d’en développer de nouvelles</w:t>
      </w:r>
      <w:r w:rsidR="00D24921">
        <w:t>.</w:t>
      </w:r>
    </w:p>
    <w:p w:rsidR="00956108" w:rsidRPr="00D24921" w:rsidRDefault="00956108" w:rsidP="00956108">
      <w:pPr>
        <w:pStyle w:val="Paragraphedeliste"/>
        <w:numPr>
          <w:ilvl w:val="0"/>
          <w:numId w:val="16"/>
        </w:numPr>
      </w:pPr>
      <w:r w:rsidRPr="00D24921">
        <w:t>Le peu de possibilités de faire preuve de créativité et de prendre des initiatives.</w:t>
      </w:r>
    </w:p>
    <w:p w:rsidR="00065F8C" w:rsidRDefault="003C1E2D" w:rsidP="005C285E">
      <w:r w:rsidRPr="003C1E2D">
        <w:t xml:space="preserve">L’INSPQ recommande </w:t>
      </w:r>
      <w:r w:rsidR="00065F8C">
        <w:t xml:space="preserve">donc </w:t>
      </w:r>
      <w:r w:rsidR="00065F8C" w:rsidRPr="00DD3443">
        <w:rPr>
          <w:b/>
          <w:bCs/>
        </w:rPr>
        <w:t>d’être attentif à la présence de ces facteurs de risque</w:t>
      </w:r>
      <w:r w:rsidR="00065F8C">
        <w:t xml:space="preserve"> et </w:t>
      </w:r>
      <w:r w:rsidRPr="00065F8C">
        <w:rPr>
          <w:b/>
          <w:bCs/>
        </w:rPr>
        <w:t>d’</w:t>
      </w:r>
      <w:r w:rsidR="005107F8">
        <w:rPr>
          <w:b/>
          <w:bCs/>
        </w:rPr>
        <w:t>entreprendre</w:t>
      </w:r>
      <w:r w:rsidR="000F5101" w:rsidRPr="00065F8C">
        <w:rPr>
          <w:b/>
          <w:bCs/>
        </w:rPr>
        <w:t xml:space="preserve"> le plus tôt possible des actions visant à </w:t>
      </w:r>
      <w:r w:rsidR="00421C9C" w:rsidRPr="00065F8C">
        <w:rPr>
          <w:b/>
          <w:bCs/>
        </w:rPr>
        <w:t>prévenir</w:t>
      </w:r>
      <w:r w:rsidR="00421C9C" w:rsidRPr="003C1E2D">
        <w:t xml:space="preserve"> les conséquences sur la santé physique et psychologique</w:t>
      </w:r>
      <w:r w:rsidR="00065F8C">
        <w:t xml:space="preserve"> (troubles de santé psychologique, troubles </w:t>
      </w:r>
      <w:r w:rsidR="00D24921">
        <w:t>musculosquelettiques</w:t>
      </w:r>
      <w:r w:rsidR="00065F8C">
        <w:t>, maladies cardio-vasculaires, accidents du travail).</w:t>
      </w:r>
      <w:r w:rsidR="00421C9C" w:rsidRPr="003C1E2D">
        <w:t xml:space="preserve"> </w:t>
      </w:r>
      <w:r>
        <w:t xml:space="preserve">Les auteurs </w:t>
      </w:r>
      <w:r w:rsidR="000F5101" w:rsidRPr="000F5101">
        <w:t>énonce</w:t>
      </w:r>
      <w:r>
        <w:t>nt</w:t>
      </w:r>
      <w:r w:rsidR="000F5101">
        <w:t xml:space="preserve"> différents exemples d’actions en indiquant que </w:t>
      </w:r>
      <w:r w:rsidR="00B70ECC">
        <w:t>la liste n’est pas exhaustive et que ces actions</w:t>
      </w:r>
      <w:r w:rsidR="00421C9C">
        <w:t xml:space="preserve"> </w:t>
      </w:r>
      <w:r w:rsidR="00B70ECC">
        <w:t>peuv</w:t>
      </w:r>
      <w:r w:rsidR="00421C9C">
        <w:t>ent être adaptées selon le</w:t>
      </w:r>
      <w:r w:rsidR="00B70ECC">
        <w:t xml:space="preserve">s risques présents </w:t>
      </w:r>
      <w:r w:rsidR="00421C9C">
        <w:t>et l</w:t>
      </w:r>
      <w:r w:rsidR="00B70ECC">
        <w:t xml:space="preserve">a </w:t>
      </w:r>
      <w:r w:rsidR="00421C9C">
        <w:t>réalité</w:t>
      </w:r>
      <w:r w:rsidR="00B70ECC">
        <w:t xml:space="preserve"> de chaque milieu</w:t>
      </w:r>
      <w:r>
        <w:rPr>
          <w:rStyle w:val="Appelnotedebasdep"/>
        </w:rPr>
        <w:footnoteReference w:id="4"/>
      </w:r>
      <w:r w:rsidR="00421C9C">
        <w:t>.</w:t>
      </w:r>
      <w:r>
        <w:t xml:space="preserve"> </w:t>
      </w:r>
      <w:r w:rsidR="00065F8C">
        <w:t xml:space="preserve">À noter que </w:t>
      </w:r>
      <w:r w:rsidR="00D24921">
        <w:t>la plupart des</w:t>
      </w:r>
      <w:r w:rsidR="00065F8C">
        <w:t xml:space="preserve"> pistes d’action</w:t>
      </w:r>
      <w:r w:rsidR="00D24921">
        <w:t>s</w:t>
      </w:r>
      <w:r w:rsidR="00065F8C">
        <w:t xml:space="preserve"> préventives proposées par l’INSPQ se retrouvaient dans les recommandations formulées dans le document de l’IRSST. </w:t>
      </w:r>
      <w:r w:rsidR="005444E2">
        <w:t>Sinon, nous les avons intégrées aux sections appropriées</w:t>
      </w:r>
      <w:r w:rsidR="00DE350D">
        <w:t xml:space="preserve"> dans le texte suivant</w:t>
      </w:r>
      <w:r w:rsidR="005444E2">
        <w:t xml:space="preserve">. </w:t>
      </w:r>
    </w:p>
    <w:p w:rsidR="00D24921" w:rsidRDefault="00D24921" w:rsidP="005C285E"/>
    <w:p w:rsidR="005444E2" w:rsidRDefault="005444E2" w:rsidP="005C285E">
      <w:r>
        <w:t xml:space="preserve">Nous avons choisi de vous présenter les principes d’actions proposés par l’IRSST dans le détail puisque, comme mentionné précédemment, ce document </w:t>
      </w:r>
      <w:r w:rsidR="00054233">
        <w:t>a</w:t>
      </w:r>
      <w:r>
        <w:t xml:space="preserve"> été produit spécialement dans l’objectif de prévenir la détresse psychologique du personnel du RSSS. Aussi</w:t>
      </w:r>
      <w:r w:rsidR="005107F8">
        <w:t>,</w:t>
      </w:r>
      <w:r>
        <w:t xml:space="preserve"> parce que celui-ci abordait les différents moyens de prévenir les conséquences associé</w:t>
      </w:r>
      <w:r w:rsidR="004219E0">
        <w:t>es aux événements potentiellement traumatiques auxquel</w:t>
      </w:r>
      <w:r w:rsidR="005107F8">
        <w:t>le</w:t>
      </w:r>
      <w:r w:rsidR="004219E0">
        <w:t xml:space="preserve">s le personnel du RSSS </w:t>
      </w:r>
      <w:r w:rsidR="007833DC">
        <w:t>es</w:t>
      </w:r>
      <w:r w:rsidR="004219E0">
        <w:t xml:space="preserve">t exposé régulièrement et particulièrement </w:t>
      </w:r>
      <w:r w:rsidR="00ED757F">
        <w:t>en cette période</w:t>
      </w:r>
      <w:r w:rsidR="004219E0">
        <w:t>.</w:t>
      </w:r>
    </w:p>
    <w:p w:rsidR="00ED757F" w:rsidRDefault="00ED757F" w:rsidP="00BE0578"/>
    <w:p w:rsidR="005F5D65" w:rsidRDefault="00BF3DED" w:rsidP="00BE0578">
      <w:r>
        <w:t>L</w:t>
      </w:r>
      <w:r w:rsidR="007F09AA">
        <w:t xml:space="preserve">e document </w:t>
      </w:r>
      <w:r w:rsidR="00C056BD">
        <w:t>de</w:t>
      </w:r>
      <w:r w:rsidR="007F09AA">
        <w:t xml:space="preserve"> l’IRSST est destiné aux cadres et aux gestionnaires</w:t>
      </w:r>
      <w:r w:rsidR="005F5D65">
        <w:t xml:space="preserve"> du réseau de la santé et des services sociaux</w:t>
      </w:r>
      <w:r w:rsidR="007F09AA">
        <w:t xml:space="preserve">. </w:t>
      </w:r>
      <w:r w:rsidR="002F1030">
        <w:t xml:space="preserve">D’entrée de jeu, le document fait état </w:t>
      </w:r>
      <w:r w:rsidR="001C68FB">
        <w:t xml:space="preserve">que le contexte de travail engendré par l’urgence sanitaire </w:t>
      </w:r>
      <w:r w:rsidR="005107F8">
        <w:t>soit</w:t>
      </w:r>
      <w:r w:rsidR="001C68FB">
        <w:t xml:space="preserve"> susceptible </w:t>
      </w:r>
      <w:r w:rsidR="00ED757F">
        <w:t>de provoquer</w:t>
      </w:r>
      <w:r w:rsidR="001C68FB">
        <w:t xml:space="preserve"> de la détresse psychologique ou des conséquences psychologiques négatives chez le</w:t>
      </w:r>
      <w:r w:rsidR="007833DC">
        <w:t>s</w:t>
      </w:r>
      <w:r w:rsidR="001C68FB">
        <w:t xml:space="preserve"> employé</w:t>
      </w:r>
      <w:r w:rsidR="00560D25">
        <w:t>-e</w:t>
      </w:r>
      <w:r w:rsidR="001C68FB">
        <w:t xml:space="preserve">s. Le personnel soignant, le personnel de soutien et les intervenants psychosociaux sont </w:t>
      </w:r>
      <w:r w:rsidR="00DE350D">
        <w:t xml:space="preserve">reconnus comme étant </w:t>
      </w:r>
      <w:r w:rsidR="001C68FB">
        <w:t>plus à risque de développer un problème de santé mentale à la suite de cette pandémie</w:t>
      </w:r>
      <w:r w:rsidR="001C68FB">
        <w:rPr>
          <w:rStyle w:val="Appelnotedebasdep"/>
        </w:rPr>
        <w:footnoteReference w:id="5"/>
      </w:r>
      <w:r w:rsidR="001C68FB">
        <w:t xml:space="preserve">. </w:t>
      </w:r>
      <w:r w:rsidR="00B353F3">
        <w:t>C</w:t>
      </w:r>
      <w:r w:rsidR="005107F8">
        <w:t>es derniers</w:t>
      </w:r>
      <w:r w:rsidR="00B353F3">
        <w:t xml:space="preserve"> sont exposés à différentes situation</w:t>
      </w:r>
      <w:r w:rsidR="00CB0ECA">
        <w:t>s</w:t>
      </w:r>
      <w:r w:rsidR="00B353F3">
        <w:t xml:space="preserve"> de stress potentiellement traumatique</w:t>
      </w:r>
      <w:r w:rsidR="00DE350D">
        <w:t>s</w:t>
      </w:r>
      <w:r w:rsidR="00B353F3">
        <w:t xml:space="preserve"> </w:t>
      </w:r>
      <w:r w:rsidR="005107F8">
        <w:t>qui peuvent se manifester ainsi :</w:t>
      </w:r>
      <w:r w:rsidR="00B353F3">
        <w:t xml:space="preserve"> le sentiment d’urgence, l’imprévisibilité de la situation, la crainte de manquer d’équipement de protection individuel, </w:t>
      </w:r>
      <w:r w:rsidR="00ED757F">
        <w:t xml:space="preserve">la peur </w:t>
      </w:r>
      <w:r w:rsidR="00B353F3">
        <w:t>d’être contamin</w:t>
      </w:r>
      <w:r w:rsidR="007833DC">
        <w:t>é</w:t>
      </w:r>
      <w:r w:rsidR="00B353F3">
        <w:t xml:space="preserve"> et de contaminer ses proches, le manque de personnel</w:t>
      </w:r>
      <w:r w:rsidR="00ED757F">
        <w:t>,</w:t>
      </w:r>
      <w:r w:rsidR="00B353F3">
        <w:t xml:space="preserve"> la fatigue qui s’accumule, etc. </w:t>
      </w:r>
    </w:p>
    <w:p w:rsidR="00ED757F" w:rsidRDefault="00ED757F" w:rsidP="00BE0578"/>
    <w:p w:rsidR="00054233" w:rsidRDefault="007557B0" w:rsidP="00BE0578">
      <w:r>
        <w:t xml:space="preserve">Les auteurs nous indiquent </w:t>
      </w:r>
      <w:r w:rsidR="00CB0ECA">
        <w:t xml:space="preserve">que ce document est </w:t>
      </w:r>
      <w:r w:rsidR="007F09AA">
        <w:t xml:space="preserve">un complément au document produit par l’Institut national d’excellence en santé et </w:t>
      </w:r>
      <w:r w:rsidR="00B353F3">
        <w:t xml:space="preserve">en </w:t>
      </w:r>
      <w:r w:rsidR="007F09AA">
        <w:t>services sociaux (INES</w:t>
      </w:r>
      <w:r w:rsidR="005107F8">
        <w:t>S</w:t>
      </w:r>
      <w:r w:rsidR="007F09AA">
        <w:t>S)</w:t>
      </w:r>
      <w:r w:rsidR="00054233">
        <w:rPr>
          <w:rStyle w:val="Appelnotedebasdep"/>
        </w:rPr>
        <w:footnoteReference w:id="6"/>
      </w:r>
      <w:r w:rsidR="007F09AA">
        <w:t>.</w:t>
      </w:r>
      <w:r w:rsidR="005F5D65">
        <w:t xml:space="preserve"> </w:t>
      </w:r>
    </w:p>
    <w:p w:rsidR="00373A4C" w:rsidRDefault="005F5D65" w:rsidP="00054233">
      <w:pPr>
        <w:shd w:val="clear" w:color="auto" w:fill="DBDBDB" w:themeFill="accent3" w:themeFillTint="66"/>
      </w:pPr>
      <w:r>
        <w:t>Rappelons que l’INESSS identifie</w:t>
      </w:r>
      <w:r w:rsidR="00054233">
        <w:t xml:space="preserve"> notamment </w:t>
      </w:r>
      <w:r>
        <w:t xml:space="preserve">les secteurs plus à risque </w:t>
      </w:r>
      <w:r w:rsidR="00373A4C">
        <w:t>de vivre de la détresse psychologique :</w:t>
      </w:r>
    </w:p>
    <w:p w:rsidR="00373A4C" w:rsidRDefault="00054233" w:rsidP="00054233">
      <w:pPr>
        <w:pStyle w:val="Paragraphedeliste"/>
        <w:numPr>
          <w:ilvl w:val="0"/>
          <w:numId w:val="17"/>
        </w:numPr>
        <w:shd w:val="clear" w:color="auto" w:fill="DBDBDB" w:themeFill="accent3" w:themeFillTint="66"/>
      </w:pPr>
      <w:r>
        <w:t>Les secteurs exposés directement aux souffrances des personnes atteintes et qui doivent composer avec les inquiétudes et l’anxiété des usagers</w:t>
      </w:r>
      <w:r w:rsidR="00275167">
        <w:t>.</w:t>
      </w:r>
    </w:p>
    <w:p w:rsidR="00054233" w:rsidRDefault="00054233" w:rsidP="00054233">
      <w:pPr>
        <w:pStyle w:val="Paragraphedeliste"/>
        <w:numPr>
          <w:ilvl w:val="0"/>
          <w:numId w:val="17"/>
        </w:numPr>
        <w:shd w:val="clear" w:color="auto" w:fill="DBDBDB" w:themeFill="accent3" w:themeFillTint="66"/>
      </w:pPr>
      <w:r>
        <w:t>Ceux qui travaillent dans un milieu à haut risque (milieu chaud)</w:t>
      </w:r>
      <w:r w:rsidR="00275167">
        <w:t>.</w:t>
      </w:r>
    </w:p>
    <w:p w:rsidR="00054233" w:rsidRDefault="00054233" w:rsidP="00054233">
      <w:pPr>
        <w:pStyle w:val="Paragraphedeliste"/>
        <w:numPr>
          <w:ilvl w:val="0"/>
          <w:numId w:val="17"/>
        </w:numPr>
        <w:shd w:val="clear" w:color="auto" w:fill="DBDBDB" w:themeFill="accent3" w:themeFillTint="66"/>
      </w:pPr>
      <w:r>
        <w:t xml:space="preserve">Ceux </w:t>
      </w:r>
      <w:r w:rsidR="005107F8">
        <w:t>qui travaillent</w:t>
      </w:r>
      <w:r>
        <w:t xml:space="preserve"> dans un épicentre géographique.</w:t>
      </w:r>
    </w:p>
    <w:p w:rsidR="00275167" w:rsidRDefault="00275167" w:rsidP="00BE0578"/>
    <w:p w:rsidR="00D7064D" w:rsidRDefault="00054233" w:rsidP="00275167">
      <w:r>
        <w:t xml:space="preserve">Les auteurs proposent ensuite </w:t>
      </w:r>
      <w:r w:rsidR="007557B0" w:rsidRPr="007557B0">
        <w:rPr>
          <w:u w:val="single"/>
        </w:rPr>
        <w:t>aux cadres</w:t>
      </w:r>
      <w:r w:rsidR="007557B0" w:rsidRPr="005F5D65">
        <w:rPr>
          <w:u w:val="single"/>
        </w:rPr>
        <w:t xml:space="preserve">, </w:t>
      </w:r>
      <w:r w:rsidR="007557B0">
        <w:rPr>
          <w:u w:val="single"/>
        </w:rPr>
        <w:t>aux</w:t>
      </w:r>
      <w:r w:rsidR="007557B0" w:rsidRPr="005F5D65">
        <w:rPr>
          <w:u w:val="single"/>
        </w:rPr>
        <w:t xml:space="preserve"> gestionnaires</w:t>
      </w:r>
      <w:r w:rsidR="007557B0">
        <w:rPr>
          <w:u w:val="single"/>
        </w:rPr>
        <w:t>,</w:t>
      </w:r>
      <w:r w:rsidR="007557B0" w:rsidRPr="005F5D65">
        <w:rPr>
          <w:u w:val="single"/>
        </w:rPr>
        <w:t xml:space="preserve"> </w:t>
      </w:r>
      <w:r w:rsidR="007557B0">
        <w:rPr>
          <w:u w:val="single"/>
        </w:rPr>
        <w:t>ainsi qu’aux r</w:t>
      </w:r>
      <w:r w:rsidR="007557B0" w:rsidRPr="005F5D65">
        <w:rPr>
          <w:u w:val="single"/>
        </w:rPr>
        <w:t>eprésentants du comité de sécurité</w:t>
      </w:r>
      <w:r w:rsidR="007557B0">
        <w:t xml:space="preserve"> de miser sur</w:t>
      </w:r>
      <w:r w:rsidR="00C056BD">
        <w:t xml:space="preserve"> cinq principes d’action</w:t>
      </w:r>
      <w:r w:rsidR="00073FE0">
        <w:t xml:space="preserve"> </w:t>
      </w:r>
      <w:r w:rsidR="000D05A5">
        <w:t xml:space="preserve">pour prévenir la détresse psychologique </w:t>
      </w:r>
      <w:r w:rsidR="00BF3DED">
        <w:t xml:space="preserve">du personnel du RSSS </w:t>
      </w:r>
      <w:r w:rsidR="000D05A5">
        <w:t xml:space="preserve">durant et après la pandémie. </w:t>
      </w:r>
      <w:r w:rsidR="00BF3DED">
        <w:t xml:space="preserve">Le soutien et l’accompagnement des équipes </w:t>
      </w:r>
      <w:r w:rsidR="007833DC">
        <w:t>son</w:t>
      </w:r>
      <w:r w:rsidR="00BF3DED">
        <w:t>t déterminant</w:t>
      </w:r>
      <w:r w:rsidR="007833DC">
        <w:t>s</w:t>
      </w:r>
      <w:r w:rsidR="00BF3DED">
        <w:t xml:space="preserve">. </w:t>
      </w:r>
      <w:r w:rsidR="00275167">
        <w:br/>
      </w:r>
      <w:r w:rsidR="005409FB">
        <w:t>Afin de m</w:t>
      </w:r>
      <w:r w:rsidR="00BE0578">
        <w:t xml:space="preserve">ieux composer avec le stress et les événements potentiellement </w:t>
      </w:r>
      <w:r w:rsidR="005409FB">
        <w:t xml:space="preserve">traumatiques, </w:t>
      </w:r>
      <w:r w:rsidR="007557B0">
        <w:t xml:space="preserve">l’IRSST </w:t>
      </w:r>
      <w:r w:rsidR="005409FB">
        <w:t>propose de</w:t>
      </w:r>
      <w:r w:rsidR="005107F8">
        <w:t> </w:t>
      </w:r>
      <w:r w:rsidR="005409FB">
        <w:t xml:space="preserve">: </w:t>
      </w:r>
      <w:r w:rsidR="00BE0578">
        <w:t>favoris</w:t>
      </w:r>
      <w:r w:rsidR="005409FB">
        <w:t>er</w:t>
      </w:r>
      <w:r w:rsidR="00BE0578">
        <w:t xml:space="preserve"> le sentiment de sécurité, le retour au calme, </w:t>
      </w:r>
      <w:r w:rsidR="005409FB">
        <w:t xml:space="preserve">de </w:t>
      </w:r>
      <w:r w:rsidR="00BE0578">
        <w:t>préserver les liens sociaux, le sentiment d’efficacité et le sentiment d’espoir. Voici comment renforcer et appliquer ces cinq principes.</w:t>
      </w:r>
    </w:p>
    <w:p w:rsidR="00D7064D" w:rsidRDefault="00D7064D">
      <w:pPr>
        <w:spacing w:after="160" w:line="259" w:lineRule="auto"/>
        <w:contextualSpacing w:val="0"/>
        <w:jc w:val="left"/>
      </w:pPr>
      <w:r>
        <w:br w:type="page"/>
      </w:r>
    </w:p>
    <w:p w:rsidR="00BE0578" w:rsidRPr="005409FB" w:rsidRDefault="005409FB" w:rsidP="005409FB">
      <w:pPr>
        <w:pStyle w:val="Paragraphedeliste"/>
        <w:numPr>
          <w:ilvl w:val="0"/>
          <w:numId w:val="3"/>
        </w:numPr>
        <w:spacing w:before="240"/>
        <w:rPr>
          <w:b/>
          <w:bCs/>
          <w:sz w:val="24"/>
          <w:szCs w:val="24"/>
        </w:rPr>
      </w:pPr>
      <w:r w:rsidRPr="005409FB">
        <w:rPr>
          <w:b/>
          <w:bCs/>
          <w:sz w:val="24"/>
          <w:szCs w:val="24"/>
        </w:rPr>
        <w:lastRenderedPageBreak/>
        <w:t xml:space="preserve">Favoriser le sentiment de sécurité </w:t>
      </w:r>
    </w:p>
    <w:p w:rsidR="00A615BE" w:rsidRPr="00275167" w:rsidRDefault="005409FB" w:rsidP="005409FB">
      <w:pPr>
        <w:pStyle w:val="Paragraphedeliste"/>
        <w:numPr>
          <w:ilvl w:val="0"/>
          <w:numId w:val="4"/>
        </w:numPr>
        <w:rPr>
          <w:u w:val="single"/>
        </w:rPr>
      </w:pPr>
      <w:r w:rsidRPr="00275167">
        <w:rPr>
          <w:u w:val="single"/>
        </w:rPr>
        <w:t xml:space="preserve">Se centrer sur les besoins et les préoccupations </w:t>
      </w:r>
    </w:p>
    <w:p w:rsidR="00BE0578" w:rsidRPr="00275167" w:rsidRDefault="00A615BE" w:rsidP="00A615BE">
      <w:pPr>
        <w:pStyle w:val="Paragraphedeliste"/>
        <w:numPr>
          <w:ilvl w:val="1"/>
          <w:numId w:val="4"/>
        </w:numPr>
      </w:pPr>
      <w:r w:rsidRPr="00275167">
        <w:t xml:space="preserve">Évaluer les besoins </w:t>
      </w:r>
      <w:r w:rsidR="005409FB" w:rsidRPr="00275167">
        <w:t xml:space="preserve">du personnel </w:t>
      </w:r>
      <w:r w:rsidR="00275167">
        <w:t>comme</w:t>
      </w:r>
      <w:r w:rsidRPr="00275167">
        <w:t xml:space="preserve"> les demandes concernant les </w:t>
      </w:r>
      <w:r w:rsidR="005409FB" w:rsidRPr="00275167">
        <w:t>procédures de congé</w:t>
      </w:r>
      <w:r w:rsidR="00275167">
        <w:t>s et</w:t>
      </w:r>
      <w:r w:rsidR="005409FB" w:rsidRPr="00275167">
        <w:t xml:space="preserve"> les besoins de repos</w:t>
      </w:r>
      <w:r w:rsidR="00183595" w:rsidRPr="00275167">
        <w:t>. Être attentif aux enjeux de conciliation</w:t>
      </w:r>
      <w:r w:rsidR="007833DC" w:rsidRPr="00275167">
        <w:t xml:space="preserve"> </w:t>
      </w:r>
      <w:r w:rsidR="00183595" w:rsidRPr="00275167">
        <w:t>travail-famille.</w:t>
      </w:r>
    </w:p>
    <w:p w:rsidR="00A615BE" w:rsidRPr="00275167" w:rsidRDefault="00A615BE" w:rsidP="00A615BE">
      <w:pPr>
        <w:pStyle w:val="Paragraphedeliste"/>
        <w:numPr>
          <w:ilvl w:val="1"/>
          <w:numId w:val="4"/>
        </w:numPr>
      </w:pPr>
      <w:r w:rsidRPr="00275167">
        <w:t>Éviter de forcer la ventilation émotionnelle. Si les émotions débordent, les accueillir et tenter d’aider l’employé</w:t>
      </w:r>
      <w:r w:rsidR="00560D25">
        <w:t>-es</w:t>
      </w:r>
      <w:r w:rsidRPr="00275167">
        <w:t xml:space="preserve"> à identifier quel besoin se cache derrière cette émotion.</w:t>
      </w:r>
    </w:p>
    <w:p w:rsidR="00F64AA6" w:rsidRPr="00275167" w:rsidRDefault="00F64AA6" w:rsidP="00F64AA6">
      <w:pPr>
        <w:pStyle w:val="Paragraphedeliste"/>
        <w:ind w:left="1440"/>
      </w:pPr>
    </w:p>
    <w:p w:rsidR="00A615BE" w:rsidRPr="00275167" w:rsidRDefault="00A615BE" w:rsidP="00A615BE">
      <w:pPr>
        <w:pStyle w:val="Paragraphedeliste"/>
        <w:numPr>
          <w:ilvl w:val="0"/>
          <w:numId w:val="4"/>
        </w:numPr>
        <w:rPr>
          <w:u w:val="single"/>
        </w:rPr>
      </w:pPr>
      <w:r w:rsidRPr="00275167">
        <w:rPr>
          <w:u w:val="single"/>
        </w:rPr>
        <w:t>Offrir de l’information</w:t>
      </w:r>
    </w:p>
    <w:p w:rsidR="00A615BE" w:rsidRPr="00275167" w:rsidRDefault="007557B0" w:rsidP="00A615BE">
      <w:pPr>
        <w:pStyle w:val="Paragraphedeliste"/>
        <w:numPr>
          <w:ilvl w:val="1"/>
          <w:numId w:val="4"/>
        </w:numPr>
      </w:pPr>
      <w:r w:rsidRPr="00275167">
        <w:t>Transmettre de l’information claire, à jour et provenant de sources officielles. Faire des mises à jour quotidiennes.</w:t>
      </w:r>
    </w:p>
    <w:p w:rsidR="007557B0" w:rsidRPr="00275167" w:rsidRDefault="007557B0" w:rsidP="00A615BE">
      <w:pPr>
        <w:pStyle w:val="Paragraphedeliste"/>
        <w:numPr>
          <w:ilvl w:val="1"/>
          <w:numId w:val="4"/>
        </w:numPr>
      </w:pPr>
      <w:r w:rsidRPr="00275167">
        <w:t xml:space="preserve">Anticiper et répondre aux questions posées. Éviter de vouloir rassurer à tout prix. </w:t>
      </w:r>
      <w:r w:rsidR="008013FF" w:rsidRPr="00275167">
        <w:t>Identifier et reconnaître les incertitudes, évaluer leur</w:t>
      </w:r>
      <w:r w:rsidR="00B773EC" w:rsidRPr="00275167">
        <w:t>s</w:t>
      </w:r>
      <w:r w:rsidR="008013FF" w:rsidRPr="00275167">
        <w:t xml:space="preserve"> conséquences sur le travail et le bien-être des employé</w:t>
      </w:r>
      <w:r w:rsidR="00560D25">
        <w:t>-e</w:t>
      </w:r>
      <w:r w:rsidR="008013FF" w:rsidRPr="00275167">
        <w:t>s.</w:t>
      </w:r>
    </w:p>
    <w:p w:rsidR="00F64AA6" w:rsidRPr="00275167" w:rsidRDefault="00F64AA6" w:rsidP="00F64AA6">
      <w:pPr>
        <w:pStyle w:val="Paragraphedeliste"/>
        <w:ind w:left="1440"/>
      </w:pPr>
    </w:p>
    <w:p w:rsidR="00F64AA6" w:rsidRPr="00275167" w:rsidRDefault="008013FF" w:rsidP="00046EE0">
      <w:pPr>
        <w:pStyle w:val="Paragraphedeliste"/>
        <w:numPr>
          <w:ilvl w:val="0"/>
          <w:numId w:val="4"/>
        </w:numPr>
      </w:pPr>
      <w:r w:rsidRPr="00275167">
        <w:rPr>
          <w:u w:val="single"/>
        </w:rPr>
        <w:t>Offrir un réconfort physique et émotionnel</w:t>
      </w:r>
      <w:r w:rsidR="00046EE0" w:rsidRPr="00275167">
        <w:t xml:space="preserve"> : </w:t>
      </w:r>
    </w:p>
    <w:p w:rsidR="00F64AA6" w:rsidRPr="00275167" w:rsidRDefault="00F64AA6" w:rsidP="00F64AA6">
      <w:pPr>
        <w:pStyle w:val="Paragraphedeliste"/>
        <w:numPr>
          <w:ilvl w:val="1"/>
          <w:numId w:val="4"/>
        </w:numPr>
      </w:pPr>
      <w:r w:rsidRPr="00275167">
        <w:t>P</w:t>
      </w:r>
      <w:r w:rsidR="002F05E1" w:rsidRPr="00275167">
        <w:t>rioris</w:t>
      </w:r>
      <w:r w:rsidR="00046EE0" w:rsidRPr="00275167">
        <w:t>er</w:t>
      </w:r>
      <w:r w:rsidR="002F05E1" w:rsidRPr="00275167">
        <w:t xml:space="preserve"> la sécurité physique en misant sur les consignes d’hygiène de base</w:t>
      </w:r>
      <w:r w:rsidRPr="00275167">
        <w:t>.</w:t>
      </w:r>
    </w:p>
    <w:p w:rsidR="00F64AA6" w:rsidRPr="00275167" w:rsidRDefault="00F64AA6" w:rsidP="00F64AA6">
      <w:pPr>
        <w:pStyle w:val="Paragraphedeliste"/>
        <w:numPr>
          <w:ilvl w:val="1"/>
          <w:numId w:val="4"/>
        </w:numPr>
      </w:pPr>
      <w:r w:rsidRPr="00275167">
        <w:t>R</w:t>
      </w:r>
      <w:r w:rsidR="002F05E1" w:rsidRPr="00275167">
        <w:t>end</w:t>
      </w:r>
      <w:r w:rsidR="00046EE0" w:rsidRPr="00275167">
        <w:t>re</w:t>
      </w:r>
      <w:r w:rsidR="002F05E1" w:rsidRPr="00275167">
        <w:t xml:space="preserve"> disponible</w:t>
      </w:r>
      <w:r w:rsidR="007833DC" w:rsidRPr="00275167">
        <w:t>s</w:t>
      </w:r>
      <w:r w:rsidR="002F05E1" w:rsidRPr="00275167">
        <w:t xml:space="preserve"> les équipements de protection nécessaire</w:t>
      </w:r>
      <w:r w:rsidRPr="00275167">
        <w:t>.</w:t>
      </w:r>
    </w:p>
    <w:p w:rsidR="002F05E1" w:rsidRPr="00275167" w:rsidRDefault="00F64AA6" w:rsidP="00F64AA6">
      <w:pPr>
        <w:pStyle w:val="Paragraphedeliste"/>
        <w:numPr>
          <w:ilvl w:val="1"/>
          <w:numId w:val="4"/>
        </w:numPr>
      </w:pPr>
      <w:r w:rsidRPr="00275167">
        <w:t>O</w:t>
      </w:r>
      <w:r w:rsidR="002F05E1" w:rsidRPr="00275167">
        <w:t>ffrir un confort physique</w:t>
      </w:r>
      <w:r w:rsidR="00046EE0" w:rsidRPr="00275167">
        <w:t xml:space="preserve"> (</w:t>
      </w:r>
      <w:r w:rsidR="002F05E1" w:rsidRPr="00275167">
        <w:t>mouchoirs, verre</w:t>
      </w:r>
      <w:r w:rsidR="0032257E">
        <w:t>s</w:t>
      </w:r>
      <w:r w:rsidR="002F05E1" w:rsidRPr="00275167">
        <w:t xml:space="preserve"> d’eau, collations saines, couvertures</w:t>
      </w:r>
      <w:r w:rsidR="00046EE0" w:rsidRPr="00275167">
        <w:t>)</w:t>
      </w:r>
      <w:r w:rsidR="005107F8">
        <w:t> </w:t>
      </w:r>
      <w:r w:rsidR="00046EE0" w:rsidRPr="00275167">
        <w:t>; o</w:t>
      </w:r>
      <w:r w:rsidR="002F05E1" w:rsidRPr="00275167">
        <w:t>ffrir une salle de repos dans un environnement cal</w:t>
      </w:r>
      <w:r w:rsidR="004A384A" w:rsidRPr="00275167">
        <w:t>me (éclairage tamisé)</w:t>
      </w:r>
      <w:r w:rsidR="0032257E">
        <w:t>,</w:t>
      </w:r>
      <w:r w:rsidR="004A384A" w:rsidRPr="00275167">
        <w:t xml:space="preserve"> mobilier confortable</w:t>
      </w:r>
      <w:r w:rsidR="00046EE0" w:rsidRPr="00275167">
        <w:t>.</w:t>
      </w:r>
    </w:p>
    <w:p w:rsidR="00980B75" w:rsidRPr="00275167" w:rsidRDefault="00980B75" w:rsidP="00980B75">
      <w:pPr>
        <w:pStyle w:val="Paragraphedeliste"/>
        <w:ind w:left="360"/>
      </w:pPr>
    </w:p>
    <w:p w:rsidR="00F64AA6" w:rsidRPr="00275167" w:rsidRDefault="00046EE0" w:rsidP="004A384A">
      <w:pPr>
        <w:pStyle w:val="Paragraphedeliste"/>
        <w:numPr>
          <w:ilvl w:val="0"/>
          <w:numId w:val="4"/>
        </w:numPr>
        <w:rPr>
          <w:u w:val="single"/>
        </w:rPr>
      </w:pPr>
      <w:r w:rsidRPr="00275167">
        <w:rPr>
          <w:u w:val="single"/>
        </w:rPr>
        <w:t>Être un gestionnaire sécurisant</w:t>
      </w:r>
      <w:r w:rsidR="00FB0112" w:rsidRPr="00275167">
        <w:t xml:space="preserve"> : </w:t>
      </w:r>
    </w:p>
    <w:p w:rsidR="00F64AA6" w:rsidRPr="00275167" w:rsidRDefault="00F64AA6" w:rsidP="00F64AA6">
      <w:pPr>
        <w:pStyle w:val="Paragraphedeliste"/>
        <w:numPr>
          <w:ilvl w:val="1"/>
          <w:numId w:val="4"/>
        </w:numPr>
        <w:rPr>
          <w:u w:val="single"/>
        </w:rPr>
      </w:pPr>
      <w:r w:rsidRPr="00275167">
        <w:t>A</w:t>
      </w:r>
      <w:r w:rsidR="00FB0112" w:rsidRPr="00275167">
        <w:t>voir un plan de gestion de la charge de travail, le communiquer quotidiennement et l’adapter en fonction des besoins et des suggestions des employé</w:t>
      </w:r>
      <w:r w:rsidR="00560D25">
        <w:t>-e</w:t>
      </w:r>
      <w:r w:rsidR="00FB0112" w:rsidRPr="00275167">
        <w:t>s</w:t>
      </w:r>
      <w:r w:rsidRPr="00275167">
        <w:t>.</w:t>
      </w:r>
    </w:p>
    <w:p w:rsidR="00F64AA6" w:rsidRPr="00275167" w:rsidRDefault="00F64AA6" w:rsidP="00F64AA6">
      <w:pPr>
        <w:pStyle w:val="Paragraphedeliste"/>
        <w:numPr>
          <w:ilvl w:val="1"/>
          <w:numId w:val="4"/>
        </w:numPr>
        <w:rPr>
          <w:u w:val="single"/>
        </w:rPr>
      </w:pPr>
      <w:r w:rsidRPr="00275167">
        <w:t>S</w:t>
      </w:r>
      <w:r w:rsidR="00FB0112" w:rsidRPr="00275167">
        <w:t>’engager auprès du personnel à répondre à leurs besoins au mieux des capacités du milieu</w:t>
      </w:r>
      <w:r w:rsidRPr="00275167">
        <w:t>.</w:t>
      </w:r>
    </w:p>
    <w:p w:rsidR="004A384A" w:rsidRPr="00275167" w:rsidRDefault="00F64AA6" w:rsidP="00F64AA6">
      <w:pPr>
        <w:pStyle w:val="Paragraphedeliste"/>
        <w:numPr>
          <w:ilvl w:val="1"/>
          <w:numId w:val="4"/>
        </w:numPr>
        <w:rPr>
          <w:u w:val="single"/>
        </w:rPr>
      </w:pPr>
      <w:r w:rsidRPr="00275167">
        <w:t>R</w:t>
      </w:r>
      <w:r w:rsidR="00FB0112" w:rsidRPr="00275167">
        <w:t xml:space="preserve">econnaître le caractère stressant de la situation et </w:t>
      </w:r>
      <w:r w:rsidR="005107F8">
        <w:t xml:space="preserve">reconnaître </w:t>
      </w:r>
      <w:r w:rsidR="00FB0112" w:rsidRPr="00275167">
        <w:t>que tous ne réagiront pas de la même façon</w:t>
      </w:r>
      <w:r w:rsidRPr="00275167">
        <w:t>.</w:t>
      </w:r>
      <w:r w:rsidR="00FB0112" w:rsidRPr="00275167">
        <w:t xml:space="preserve"> </w:t>
      </w:r>
      <w:r w:rsidRPr="00275167">
        <w:t>D</w:t>
      </w:r>
      <w:r w:rsidR="00FB0112" w:rsidRPr="00275167">
        <w:t>émontrer de l’empathi</w:t>
      </w:r>
      <w:r w:rsidR="00980B75" w:rsidRPr="00275167">
        <w:t xml:space="preserve">e </w:t>
      </w:r>
      <w:r w:rsidR="0032257E">
        <w:t>quant</w:t>
      </w:r>
      <w:r w:rsidR="00980B75" w:rsidRPr="00275167">
        <w:t xml:space="preserve"> aux émotions vécues</w:t>
      </w:r>
      <w:r w:rsidR="0032257E">
        <w:t>. R</w:t>
      </w:r>
      <w:r w:rsidR="00980B75" w:rsidRPr="00275167">
        <w:t>appele</w:t>
      </w:r>
      <w:r w:rsidR="0032257E">
        <w:t>r</w:t>
      </w:r>
      <w:r w:rsidR="00980B75" w:rsidRPr="00275167">
        <w:t xml:space="preserve"> ce qui est fait et ce qui est à leur disposition. </w:t>
      </w:r>
    </w:p>
    <w:p w:rsidR="00980B75" w:rsidRPr="00275167" w:rsidRDefault="00980B75" w:rsidP="00980B75">
      <w:pPr>
        <w:pStyle w:val="Paragraphedeliste"/>
        <w:ind w:left="360"/>
        <w:rPr>
          <w:u w:val="single"/>
        </w:rPr>
      </w:pPr>
    </w:p>
    <w:p w:rsidR="00980B75" w:rsidRPr="00275167" w:rsidRDefault="00980B75" w:rsidP="00980B75">
      <w:pPr>
        <w:pStyle w:val="Paragraphedeliste"/>
        <w:numPr>
          <w:ilvl w:val="0"/>
          <w:numId w:val="3"/>
        </w:numPr>
        <w:rPr>
          <w:b/>
          <w:bCs/>
        </w:rPr>
      </w:pPr>
      <w:r w:rsidRPr="00275167">
        <w:rPr>
          <w:b/>
          <w:bCs/>
        </w:rPr>
        <w:t>Retour au calme</w:t>
      </w:r>
    </w:p>
    <w:p w:rsidR="00F64AA6" w:rsidRPr="00275167" w:rsidRDefault="00980B75" w:rsidP="00980B75">
      <w:pPr>
        <w:pStyle w:val="Paragraphedeliste"/>
        <w:numPr>
          <w:ilvl w:val="0"/>
          <w:numId w:val="5"/>
        </w:numPr>
        <w:rPr>
          <w:u w:val="single"/>
        </w:rPr>
      </w:pPr>
      <w:r w:rsidRPr="00275167">
        <w:rPr>
          <w:u w:val="single"/>
        </w:rPr>
        <w:t>Un comportement équilibré</w:t>
      </w:r>
      <w:r w:rsidRPr="00275167">
        <w:t xml:space="preserve"> : </w:t>
      </w:r>
    </w:p>
    <w:p w:rsidR="000B14F5" w:rsidRPr="00275167" w:rsidRDefault="00F64AA6" w:rsidP="00F64AA6">
      <w:pPr>
        <w:pStyle w:val="Paragraphedeliste"/>
        <w:numPr>
          <w:ilvl w:val="1"/>
          <w:numId w:val="5"/>
        </w:numPr>
        <w:rPr>
          <w:u w:val="single"/>
        </w:rPr>
      </w:pPr>
      <w:r w:rsidRPr="00275167">
        <w:t>A</w:t>
      </w:r>
      <w:r w:rsidR="00980B75" w:rsidRPr="00275167">
        <w:t>dopter soi-même de saines habitudes de vie et encourager le personnel à le faire également (limiter la consommation de stimulant</w:t>
      </w:r>
      <w:r w:rsidR="0032257E">
        <w:t>s</w:t>
      </w:r>
      <w:r w:rsidR="00980B75" w:rsidRPr="00275167">
        <w:t>, d’alcool, de temps devant les écrans et pratiquer régulièrement une activité physique)</w:t>
      </w:r>
      <w:r w:rsidR="000B14F5" w:rsidRPr="00275167">
        <w:t>.</w:t>
      </w:r>
      <w:r w:rsidR="00980B75" w:rsidRPr="00275167">
        <w:t xml:space="preserve"> </w:t>
      </w:r>
    </w:p>
    <w:p w:rsidR="00980B75" w:rsidRPr="00275167" w:rsidRDefault="000B14F5" w:rsidP="00F64AA6">
      <w:pPr>
        <w:pStyle w:val="Paragraphedeliste"/>
        <w:numPr>
          <w:ilvl w:val="1"/>
          <w:numId w:val="5"/>
        </w:numPr>
        <w:rPr>
          <w:u w:val="single"/>
        </w:rPr>
      </w:pPr>
      <w:r w:rsidRPr="00275167">
        <w:t>P</w:t>
      </w:r>
      <w:r w:rsidR="00980B75" w:rsidRPr="00275167">
        <w:t>roposer des exercice</w:t>
      </w:r>
      <w:r w:rsidR="00F31A75" w:rsidRPr="00275167">
        <w:t>s</w:t>
      </w:r>
      <w:r w:rsidR="00980B75" w:rsidRPr="00275167">
        <w:t xml:space="preserve"> </w:t>
      </w:r>
      <w:r w:rsidR="00F31A75" w:rsidRPr="00275167">
        <w:t>brefs de relaxation (méditation, respiration) que le personnel est en mesure de réaliser sur les lieux du travail en mettant en place des endroits et des moments pour le faire.</w:t>
      </w:r>
    </w:p>
    <w:p w:rsidR="00F64AA6" w:rsidRPr="00275167" w:rsidRDefault="00F31A75" w:rsidP="00980B75">
      <w:pPr>
        <w:pStyle w:val="Paragraphedeliste"/>
        <w:numPr>
          <w:ilvl w:val="0"/>
          <w:numId w:val="5"/>
        </w:numPr>
        <w:rPr>
          <w:u w:val="single"/>
        </w:rPr>
      </w:pPr>
      <w:r w:rsidRPr="00275167">
        <w:rPr>
          <w:u w:val="single"/>
        </w:rPr>
        <w:t>Lorsqu’un incident potentiellement traumatique se produit </w:t>
      </w:r>
      <w:r w:rsidRPr="00275167">
        <w:t xml:space="preserve">: </w:t>
      </w:r>
    </w:p>
    <w:p w:rsidR="00D05617" w:rsidRPr="00275167" w:rsidRDefault="00F64AA6" w:rsidP="00F64AA6">
      <w:pPr>
        <w:pStyle w:val="Paragraphedeliste"/>
        <w:numPr>
          <w:ilvl w:val="1"/>
          <w:numId w:val="5"/>
        </w:numPr>
        <w:rPr>
          <w:u w:val="single"/>
        </w:rPr>
      </w:pPr>
      <w:r w:rsidRPr="00275167">
        <w:t>R</w:t>
      </w:r>
      <w:r w:rsidR="00F31A75" w:rsidRPr="00275167">
        <w:t>especter l’espace et le besoin d’intimité du personnel</w:t>
      </w:r>
      <w:r w:rsidR="005107F8">
        <w:t> </w:t>
      </w:r>
      <w:r w:rsidR="00F31A75" w:rsidRPr="00275167">
        <w:t>; se montrer disponible et éviter d’entretenir la rumination</w:t>
      </w:r>
      <w:r w:rsidR="005107F8">
        <w:t> </w:t>
      </w:r>
      <w:r w:rsidR="00F31A75" w:rsidRPr="00275167">
        <w:t>;</w:t>
      </w:r>
      <w:r w:rsidR="00D05617" w:rsidRPr="00275167">
        <w:t xml:space="preserve"> s’assurer que tous les employé</w:t>
      </w:r>
      <w:r w:rsidR="00560D25">
        <w:t>-e</w:t>
      </w:r>
      <w:r w:rsidR="00D05617" w:rsidRPr="00275167">
        <w:t xml:space="preserve">s </w:t>
      </w:r>
      <w:r w:rsidR="00B62497" w:rsidRPr="00275167">
        <w:t>ont l’information et les coordonnées pour obtenir du soutien psychologique spécialisé.</w:t>
      </w:r>
    </w:p>
    <w:p w:rsidR="00F31A75" w:rsidRPr="00275167" w:rsidRDefault="00D05617" w:rsidP="00D05617">
      <w:pPr>
        <w:pStyle w:val="Paragraphedeliste"/>
        <w:numPr>
          <w:ilvl w:val="1"/>
          <w:numId w:val="5"/>
        </w:numPr>
        <w:rPr>
          <w:u w:val="single"/>
        </w:rPr>
      </w:pPr>
      <w:r w:rsidRPr="00275167">
        <w:t>Ê</w:t>
      </w:r>
      <w:r w:rsidR="00F31A75" w:rsidRPr="00275167">
        <w:t>tre alerte aux éléments suivants chez les employé</w:t>
      </w:r>
      <w:r w:rsidR="00560D25">
        <w:t>-e</w:t>
      </w:r>
      <w:r w:rsidR="00F31A75" w:rsidRPr="00275167">
        <w:t>s confrontés à ces événements :</w:t>
      </w:r>
    </w:p>
    <w:tbl>
      <w:tblPr>
        <w:tblStyle w:val="Grilledutableau"/>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51"/>
      </w:tblGrid>
      <w:tr w:rsidR="00D05617" w:rsidRPr="00275167" w:rsidTr="00D05617">
        <w:tc>
          <w:tcPr>
            <w:tcW w:w="4323" w:type="dxa"/>
          </w:tcPr>
          <w:p w:rsidR="00D05617" w:rsidRPr="00275167" w:rsidRDefault="00D05617" w:rsidP="00193C32">
            <w:pPr>
              <w:pStyle w:val="Paragraphedeliste"/>
              <w:numPr>
                <w:ilvl w:val="0"/>
                <w:numId w:val="7"/>
              </w:numPr>
            </w:pPr>
            <w:r w:rsidRPr="00275167">
              <w:t xml:space="preserve">regard absent </w:t>
            </w:r>
          </w:p>
        </w:tc>
        <w:tc>
          <w:tcPr>
            <w:tcW w:w="4317" w:type="dxa"/>
          </w:tcPr>
          <w:p w:rsidR="00D05617" w:rsidRPr="00275167" w:rsidRDefault="00D05617" w:rsidP="00193C32">
            <w:pPr>
              <w:pStyle w:val="Paragraphedeliste"/>
              <w:numPr>
                <w:ilvl w:val="0"/>
                <w:numId w:val="7"/>
              </w:numPr>
            </w:pPr>
            <w:r w:rsidRPr="00275167">
              <w:t>pleurs incontrôlables</w:t>
            </w:r>
          </w:p>
        </w:tc>
      </w:tr>
      <w:tr w:rsidR="00D05617" w:rsidRPr="00275167" w:rsidTr="00D05617">
        <w:tc>
          <w:tcPr>
            <w:tcW w:w="4323" w:type="dxa"/>
          </w:tcPr>
          <w:p w:rsidR="00D05617" w:rsidRPr="00275167" w:rsidRDefault="00D05617" w:rsidP="00193C32">
            <w:pPr>
              <w:pStyle w:val="Paragraphedeliste"/>
              <w:numPr>
                <w:ilvl w:val="0"/>
                <w:numId w:val="7"/>
              </w:numPr>
            </w:pPr>
            <w:r w:rsidRPr="00275167">
              <w:t>comportement instable</w:t>
            </w:r>
          </w:p>
        </w:tc>
        <w:tc>
          <w:tcPr>
            <w:tcW w:w="4317" w:type="dxa"/>
          </w:tcPr>
          <w:p w:rsidR="00D05617" w:rsidRPr="00275167" w:rsidRDefault="00D05617" w:rsidP="0032257E">
            <w:pPr>
              <w:pStyle w:val="Paragraphedeliste"/>
              <w:numPr>
                <w:ilvl w:val="0"/>
                <w:numId w:val="7"/>
              </w:numPr>
              <w:jc w:val="left"/>
            </w:pPr>
            <w:r w:rsidRPr="00275167">
              <w:t>réactions</w:t>
            </w:r>
            <w:r w:rsidR="0032257E">
              <w:t xml:space="preserve"> </w:t>
            </w:r>
            <w:r w:rsidRPr="00275167">
              <w:t>physiques</w:t>
            </w:r>
            <w:r w:rsidR="0032257E">
              <w:t xml:space="preserve"> </w:t>
            </w:r>
            <w:r w:rsidRPr="00275167">
              <w:t>incontrôlables</w:t>
            </w:r>
          </w:p>
          <w:p w:rsidR="00D05617" w:rsidRPr="00275167" w:rsidRDefault="00D05617" w:rsidP="00193C32">
            <w:pPr>
              <w:pStyle w:val="Paragraphedeliste"/>
              <w:numPr>
                <w:ilvl w:val="0"/>
                <w:numId w:val="7"/>
              </w:numPr>
            </w:pPr>
            <w:r w:rsidRPr="00275167">
              <w:t>etc.</w:t>
            </w:r>
          </w:p>
        </w:tc>
      </w:tr>
    </w:tbl>
    <w:p w:rsidR="00D05617" w:rsidRPr="00275167" w:rsidRDefault="00D05617" w:rsidP="00D05617">
      <w:pPr>
        <w:pStyle w:val="Paragraphedeliste"/>
        <w:numPr>
          <w:ilvl w:val="1"/>
          <w:numId w:val="5"/>
        </w:numPr>
      </w:pPr>
      <w:r w:rsidRPr="00275167">
        <w:lastRenderedPageBreak/>
        <w:t>Valider les émotions intenses et l’anormalité de la situation et proposer des mesures d’accompagnement personnalisé.</w:t>
      </w:r>
    </w:p>
    <w:p w:rsidR="00D05617" w:rsidRPr="00275167" w:rsidRDefault="00D05617" w:rsidP="00D05617">
      <w:pPr>
        <w:pStyle w:val="Paragraphedeliste"/>
        <w:numPr>
          <w:ilvl w:val="1"/>
          <w:numId w:val="5"/>
        </w:numPr>
      </w:pPr>
      <w:r w:rsidRPr="00275167">
        <w:t>Encourager l’employ</w:t>
      </w:r>
      <w:r w:rsidR="00560D25">
        <w:t>é-e</w:t>
      </w:r>
      <w:r w:rsidRPr="00275167">
        <w:t xml:space="preserve"> à respirer calmement et profondément en utilisant une application de gestion du stress, par exemple.</w:t>
      </w:r>
    </w:p>
    <w:p w:rsidR="00D05617" w:rsidRPr="00275167" w:rsidRDefault="00D05617" w:rsidP="00D05617">
      <w:pPr>
        <w:pStyle w:val="Paragraphedeliste"/>
        <w:numPr>
          <w:ilvl w:val="1"/>
          <w:numId w:val="5"/>
        </w:numPr>
      </w:pPr>
      <w:r w:rsidRPr="00275167">
        <w:t>Souligner les forces de la personne.</w:t>
      </w:r>
    </w:p>
    <w:p w:rsidR="002C4B10" w:rsidRPr="00275167" w:rsidRDefault="002C4B10" w:rsidP="00B62497">
      <w:pPr>
        <w:pStyle w:val="Paragraphedeliste"/>
        <w:ind w:left="1440"/>
      </w:pPr>
    </w:p>
    <w:p w:rsidR="00B62497" w:rsidRPr="00275167" w:rsidRDefault="008E0605" w:rsidP="00B62497">
      <w:pPr>
        <w:pStyle w:val="Paragraphedeliste"/>
        <w:numPr>
          <w:ilvl w:val="0"/>
          <w:numId w:val="6"/>
        </w:numPr>
        <w:rPr>
          <w:b/>
          <w:bCs/>
        </w:rPr>
      </w:pPr>
      <w:r w:rsidRPr="00275167">
        <w:rPr>
          <w:b/>
          <w:bCs/>
        </w:rPr>
        <w:t>L</w:t>
      </w:r>
      <w:r w:rsidR="00B62497" w:rsidRPr="00275167">
        <w:rPr>
          <w:b/>
          <w:bCs/>
        </w:rPr>
        <w:t>es liens sociaux</w:t>
      </w:r>
    </w:p>
    <w:p w:rsidR="00255B7D" w:rsidRPr="00275167" w:rsidRDefault="002C4B10" w:rsidP="002C4B10">
      <w:pPr>
        <w:pStyle w:val="Paragraphedeliste"/>
        <w:numPr>
          <w:ilvl w:val="0"/>
          <w:numId w:val="9"/>
        </w:numPr>
        <w:rPr>
          <w:u w:val="single"/>
        </w:rPr>
      </w:pPr>
      <w:r w:rsidRPr="00275167">
        <w:rPr>
          <w:u w:val="single"/>
        </w:rPr>
        <w:t>L’importance d’être connecté aux membres du personnel</w:t>
      </w:r>
    </w:p>
    <w:p w:rsidR="00C310B2" w:rsidRPr="00275167" w:rsidRDefault="002C4B10" w:rsidP="002C4B10">
      <w:pPr>
        <w:pStyle w:val="Paragraphedeliste"/>
        <w:numPr>
          <w:ilvl w:val="1"/>
          <w:numId w:val="9"/>
        </w:numPr>
      </w:pPr>
      <w:r w:rsidRPr="00275167">
        <w:t>Réitérer votre soutien et le démontrer par des actions concrètes (être sur</w:t>
      </w:r>
      <w:r w:rsidR="00C65CDF">
        <w:t xml:space="preserve"> </w:t>
      </w:r>
      <w:r w:rsidRPr="00275167">
        <w:t>place, distribuer de l’eau et des collations, écouter et agir en fonction des besoins immédiats).</w:t>
      </w:r>
    </w:p>
    <w:p w:rsidR="002C4B10" w:rsidRPr="00275167" w:rsidRDefault="00C310B2" w:rsidP="002C4B10">
      <w:pPr>
        <w:pStyle w:val="Paragraphedeliste"/>
        <w:numPr>
          <w:ilvl w:val="1"/>
          <w:numId w:val="9"/>
        </w:numPr>
      </w:pPr>
      <w:r w:rsidRPr="00275167">
        <w:t>M</w:t>
      </w:r>
      <w:r w:rsidR="002C4B10" w:rsidRPr="00275167">
        <w:t xml:space="preserve">aintenir une stabilité dans les équipes pour favoriser le sentiment de confiance entre les membres. </w:t>
      </w:r>
    </w:p>
    <w:p w:rsidR="00C310B2" w:rsidRPr="00275167" w:rsidRDefault="00C310B2" w:rsidP="002C4B10">
      <w:pPr>
        <w:pStyle w:val="Paragraphedeliste"/>
        <w:numPr>
          <w:ilvl w:val="1"/>
          <w:numId w:val="9"/>
        </w:numPr>
      </w:pPr>
      <w:r w:rsidRPr="00275167">
        <w:t xml:space="preserve">Valoriser le travail du personnel. Identifier et reconnaître les forces et les bons coups, solidifier le soutien social. </w:t>
      </w:r>
    </w:p>
    <w:p w:rsidR="00C310B2" w:rsidRPr="00275167" w:rsidRDefault="00C310B2" w:rsidP="002C4B10">
      <w:pPr>
        <w:pStyle w:val="Paragraphedeliste"/>
        <w:numPr>
          <w:ilvl w:val="1"/>
          <w:numId w:val="9"/>
        </w:numPr>
      </w:pPr>
      <w:r w:rsidRPr="00275167">
        <w:t xml:space="preserve">Être à l’écoute du personnel et agir en fonction des besoins. Encourager le personnel à discuter de leurs inquiétudes et à exprimer leurs besoins, individuellement et en équipe. </w:t>
      </w:r>
    </w:p>
    <w:p w:rsidR="005701E8" w:rsidRPr="00275167" w:rsidRDefault="005701E8" w:rsidP="002C4B10">
      <w:pPr>
        <w:pStyle w:val="Paragraphedeliste"/>
        <w:numPr>
          <w:ilvl w:val="1"/>
          <w:numId w:val="9"/>
        </w:numPr>
      </w:pPr>
      <w:r w:rsidRPr="00275167">
        <w:t>Prévoir des moments de rencontres d’équipe positifs, afin de soutenir la détente</w:t>
      </w:r>
      <w:r w:rsidR="00C65CDF">
        <w:t xml:space="preserve"> et</w:t>
      </w:r>
      <w:r w:rsidRPr="00275167">
        <w:t xml:space="preserve"> de renforcer les liens entre collègues.</w:t>
      </w:r>
    </w:p>
    <w:p w:rsidR="002C4B10" w:rsidRPr="00275167" w:rsidRDefault="002C4B10" w:rsidP="002C4B10">
      <w:pPr>
        <w:pStyle w:val="Paragraphedeliste"/>
        <w:numPr>
          <w:ilvl w:val="1"/>
          <w:numId w:val="9"/>
        </w:numPr>
        <w:rPr>
          <w:u w:val="single"/>
        </w:rPr>
      </w:pPr>
      <w:r w:rsidRPr="00275167">
        <w:t>Offrir des moments pour permettre aux employé</w:t>
      </w:r>
      <w:r w:rsidR="00560D25">
        <w:t>-e</w:t>
      </w:r>
      <w:r w:rsidRPr="00275167">
        <w:t xml:space="preserve">s d’être ensemble (en respectant la distanciation ou en utilisant les outils technologiques) pour échanger et s’entraider, </w:t>
      </w:r>
      <w:r w:rsidR="00C65CDF">
        <w:t xml:space="preserve">pour </w:t>
      </w:r>
      <w:r w:rsidRPr="00275167">
        <w:t xml:space="preserve">réfléchir aux solutions </w:t>
      </w:r>
      <w:r w:rsidR="00C65CDF">
        <w:t xml:space="preserve">et </w:t>
      </w:r>
      <w:r w:rsidRPr="00275167">
        <w:t>pour surmonter les nouveaux défis rencontrés.</w:t>
      </w:r>
    </w:p>
    <w:p w:rsidR="005701E8" w:rsidRPr="00275167" w:rsidRDefault="005701E8" w:rsidP="002C4B10">
      <w:pPr>
        <w:pStyle w:val="Paragraphedeliste"/>
        <w:numPr>
          <w:ilvl w:val="1"/>
          <w:numId w:val="9"/>
        </w:numPr>
        <w:rPr>
          <w:u w:val="single"/>
        </w:rPr>
      </w:pPr>
      <w:r w:rsidRPr="00275167">
        <w:t xml:space="preserve">Repérer le personnel qui aurait tendance à s’isoler et </w:t>
      </w:r>
      <w:r w:rsidR="00C65CDF">
        <w:t>dé</w:t>
      </w:r>
      <w:r w:rsidRPr="00275167">
        <w:t>montrer des signes d’ouverture pour les encourager à communiquer leurs besoins.</w:t>
      </w:r>
    </w:p>
    <w:p w:rsidR="002C4B10" w:rsidRPr="00275167" w:rsidRDefault="002C4B10" w:rsidP="002C4B10">
      <w:pPr>
        <w:pStyle w:val="Paragraphedeliste"/>
        <w:numPr>
          <w:ilvl w:val="1"/>
          <w:numId w:val="9"/>
        </w:numPr>
        <w:rPr>
          <w:u w:val="single"/>
        </w:rPr>
      </w:pPr>
      <w:r w:rsidRPr="00275167">
        <w:t>Être attentif au harcèlement psychologique et aux situations favorisant son émergence (conflits non gérés, incivilités) et instaurer rapidement des mesures pour le prévenir et selon le cas, le faire cesser.</w:t>
      </w:r>
    </w:p>
    <w:p w:rsidR="002C4B10" w:rsidRPr="00275167" w:rsidRDefault="002C4B10" w:rsidP="002C4B10">
      <w:pPr>
        <w:rPr>
          <w:u w:val="single"/>
        </w:rPr>
      </w:pPr>
    </w:p>
    <w:p w:rsidR="008E0605" w:rsidRPr="00275167" w:rsidRDefault="008E0605" w:rsidP="00B62497">
      <w:pPr>
        <w:pStyle w:val="Paragraphedeliste"/>
        <w:numPr>
          <w:ilvl w:val="0"/>
          <w:numId w:val="6"/>
        </w:numPr>
        <w:rPr>
          <w:b/>
          <w:bCs/>
        </w:rPr>
      </w:pPr>
      <w:r w:rsidRPr="00275167">
        <w:rPr>
          <w:b/>
          <w:bCs/>
        </w:rPr>
        <w:t>Sentiment d’efficacité</w:t>
      </w:r>
    </w:p>
    <w:p w:rsidR="008E0605" w:rsidRPr="00275167" w:rsidRDefault="008E0605" w:rsidP="008E0605">
      <w:pPr>
        <w:pStyle w:val="Paragraphedeliste"/>
        <w:numPr>
          <w:ilvl w:val="0"/>
          <w:numId w:val="8"/>
        </w:numPr>
        <w:rPr>
          <w:u w:val="single"/>
        </w:rPr>
      </w:pPr>
      <w:r w:rsidRPr="00275167">
        <w:rPr>
          <w:u w:val="single"/>
        </w:rPr>
        <w:t>Agir dans l’adversité</w:t>
      </w:r>
    </w:p>
    <w:p w:rsidR="0099533F" w:rsidRPr="00275167" w:rsidRDefault="0099533F" w:rsidP="0099533F">
      <w:pPr>
        <w:pStyle w:val="Paragraphedeliste"/>
        <w:numPr>
          <w:ilvl w:val="1"/>
          <w:numId w:val="6"/>
        </w:numPr>
      </w:pPr>
      <w:r w:rsidRPr="00275167">
        <w:t>Reconnaître régulièrement la contribution de groupe et individuelle dans l’effort collectif</w:t>
      </w:r>
      <w:r w:rsidR="00C65CDF">
        <w:t>. V</w:t>
      </w:r>
      <w:r w:rsidRPr="00275167">
        <w:t>aloriser les efforts consentis par chacun et porter un jugement positif sur le travail. Reconnaître le succès des employé</w:t>
      </w:r>
      <w:r w:rsidR="00560D25">
        <w:t>-e</w:t>
      </w:r>
      <w:r w:rsidRPr="00275167">
        <w:t>s publiquement.</w:t>
      </w:r>
    </w:p>
    <w:p w:rsidR="0099533F" w:rsidRPr="00275167" w:rsidRDefault="0099533F" w:rsidP="0099533F">
      <w:pPr>
        <w:pStyle w:val="Paragraphedeliste"/>
        <w:numPr>
          <w:ilvl w:val="1"/>
          <w:numId w:val="6"/>
        </w:numPr>
        <w:spacing w:before="240"/>
      </w:pPr>
      <w:r w:rsidRPr="00275167">
        <w:t>Identifier et renforcer les stratégies d’adaptation utilisées lors d’é</w:t>
      </w:r>
      <w:r w:rsidR="008E0605" w:rsidRPr="00275167">
        <w:t>preuves antérieures que les employé</w:t>
      </w:r>
      <w:r w:rsidR="00560D25">
        <w:t>-e</w:t>
      </w:r>
      <w:r w:rsidR="008E0605" w:rsidRPr="00275167">
        <w:t>s souhaitent reproduire.</w:t>
      </w:r>
    </w:p>
    <w:p w:rsidR="00235948" w:rsidRPr="00275167" w:rsidRDefault="008E0605" w:rsidP="0099533F">
      <w:pPr>
        <w:pStyle w:val="Paragraphedeliste"/>
        <w:numPr>
          <w:ilvl w:val="1"/>
          <w:numId w:val="6"/>
        </w:numPr>
        <w:spacing w:before="240"/>
      </w:pPr>
      <w:r w:rsidRPr="00275167">
        <w:t>Consulter les employé</w:t>
      </w:r>
      <w:r w:rsidR="00560D25">
        <w:t>-e</w:t>
      </w:r>
      <w:r w:rsidR="00C65CDF">
        <w:t>s</w:t>
      </w:r>
      <w:r w:rsidRPr="00275167">
        <w:t xml:space="preserve"> sur les décisions qui concernent leur travail et miser sur leur participation. Écouter les suggestions et en tenir compte pour l’amélioration continue des pratiques. </w:t>
      </w:r>
    </w:p>
    <w:p w:rsidR="008E0605" w:rsidRPr="00275167" w:rsidRDefault="00235948" w:rsidP="0099533F">
      <w:pPr>
        <w:pStyle w:val="Paragraphedeliste"/>
        <w:numPr>
          <w:ilvl w:val="1"/>
          <w:numId w:val="6"/>
        </w:numPr>
        <w:spacing w:before="240"/>
      </w:pPr>
      <w:r w:rsidRPr="00275167">
        <w:t>Favoriser et l</w:t>
      </w:r>
      <w:r w:rsidR="008E0605" w:rsidRPr="00275167">
        <w:t xml:space="preserve">aisser place aux initiatives du personnel </w:t>
      </w:r>
      <w:r w:rsidRPr="00275167">
        <w:t xml:space="preserve">et offrir une assistance pratique à leur réalisation. </w:t>
      </w:r>
    </w:p>
    <w:p w:rsidR="00235948" w:rsidRPr="00275167" w:rsidRDefault="00235948" w:rsidP="0099533F">
      <w:pPr>
        <w:pStyle w:val="Paragraphedeliste"/>
        <w:numPr>
          <w:ilvl w:val="1"/>
          <w:numId w:val="6"/>
        </w:numPr>
        <w:spacing w:before="240"/>
      </w:pPr>
      <w:r w:rsidRPr="00275167">
        <w:t>Adopter et adapter des initiatives locales ayant permis d’améliorer le travail.</w:t>
      </w:r>
    </w:p>
    <w:p w:rsidR="00235948" w:rsidRPr="00275167" w:rsidRDefault="00235948" w:rsidP="0099533F">
      <w:pPr>
        <w:pStyle w:val="Paragraphedeliste"/>
        <w:numPr>
          <w:ilvl w:val="1"/>
          <w:numId w:val="6"/>
        </w:numPr>
        <w:spacing w:before="240"/>
      </w:pPr>
      <w:r w:rsidRPr="00275167">
        <w:t xml:space="preserve">Formuler un plan d’action simple pour répondre aux besoins exprimés par les </w:t>
      </w:r>
      <w:r w:rsidR="00560D25">
        <w:br/>
      </w:r>
      <w:r w:rsidRPr="00275167">
        <w:t>employé</w:t>
      </w:r>
      <w:r w:rsidR="00560D25">
        <w:t>-e</w:t>
      </w:r>
      <w:r w:rsidRPr="00275167">
        <w:t xml:space="preserve">s concernant la charge de travail, la répartition des tâches et les adaptations à faire. </w:t>
      </w:r>
      <w:r w:rsidR="00047693" w:rsidRPr="00275167">
        <w:t xml:space="preserve">Faire un suivi régulier </w:t>
      </w:r>
      <w:r w:rsidR="00255B7D" w:rsidRPr="00275167">
        <w:t xml:space="preserve">des retombées </w:t>
      </w:r>
      <w:r w:rsidR="00047693" w:rsidRPr="00275167">
        <w:t>du plan d’action avec les employé</w:t>
      </w:r>
      <w:r w:rsidR="00560D25">
        <w:t>-e</w:t>
      </w:r>
      <w:r w:rsidR="00047693" w:rsidRPr="00275167">
        <w:t xml:space="preserve">s et ajuster en fonction de l’évolution des besoins et de la situation. </w:t>
      </w:r>
    </w:p>
    <w:p w:rsidR="000B14F5" w:rsidRPr="00275167" w:rsidRDefault="00C65CDF" w:rsidP="00C65CDF">
      <w:pPr>
        <w:spacing w:after="160" w:line="259" w:lineRule="auto"/>
        <w:contextualSpacing w:val="0"/>
        <w:jc w:val="left"/>
      </w:pPr>
      <w:r>
        <w:br w:type="page"/>
      </w:r>
    </w:p>
    <w:p w:rsidR="000B14F5" w:rsidRPr="00275167" w:rsidRDefault="000B14F5" w:rsidP="000B14F5">
      <w:pPr>
        <w:pStyle w:val="Paragraphedeliste"/>
        <w:numPr>
          <w:ilvl w:val="0"/>
          <w:numId w:val="6"/>
        </w:numPr>
        <w:spacing w:before="240"/>
        <w:rPr>
          <w:b/>
          <w:bCs/>
        </w:rPr>
      </w:pPr>
      <w:r w:rsidRPr="00275167">
        <w:rPr>
          <w:b/>
          <w:bCs/>
        </w:rPr>
        <w:lastRenderedPageBreak/>
        <w:t>Sentiment d’espoir</w:t>
      </w:r>
    </w:p>
    <w:p w:rsidR="000B14F5" w:rsidRPr="00275167" w:rsidRDefault="000B14F5" w:rsidP="00D606B8">
      <w:pPr>
        <w:pStyle w:val="Paragraphedeliste"/>
        <w:numPr>
          <w:ilvl w:val="0"/>
          <w:numId w:val="11"/>
        </w:numPr>
        <w:spacing w:before="240"/>
        <w:rPr>
          <w:u w:val="single"/>
        </w:rPr>
      </w:pPr>
      <w:r w:rsidRPr="00275167">
        <w:rPr>
          <w:u w:val="single"/>
        </w:rPr>
        <w:t>La résilience</w:t>
      </w:r>
    </w:p>
    <w:p w:rsidR="00D606B8" w:rsidRPr="00275167" w:rsidRDefault="00D606B8" w:rsidP="00D606B8">
      <w:pPr>
        <w:pStyle w:val="Paragraphedeliste"/>
        <w:numPr>
          <w:ilvl w:val="1"/>
          <w:numId w:val="11"/>
        </w:numPr>
        <w:spacing w:before="240"/>
      </w:pPr>
      <w:r w:rsidRPr="00275167">
        <w:t xml:space="preserve">Renforcer positivement et reconnaître la capacité d’adaptation du personnel. </w:t>
      </w:r>
    </w:p>
    <w:p w:rsidR="00D606B8" w:rsidRPr="00275167" w:rsidRDefault="00D606B8" w:rsidP="00D606B8">
      <w:pPr>
        <w:pStyle w:val="Paragraphedeliste"/>
        <w:numPr>
          <w:ilvl w:val="1"/>
          <w:numId w:val="11"/>
        </w:numPr>
        <w:spacing w:before="240"/>
      </w:pPr>
      <w:r w:rsidRPr="00275167">
        <w:t>Montrer et souligner les progrès dans la gestion de la pandémie de façon quotidienne ou hebdomadaire.</w:t>
      </w:r>
    </w:p>
    <w:p w:rsidR="00D606B8" w:rsidRPr="00275167" w:rsidRDefault="00D606B8" w:rsidP="00D606B8">
      <w:pPr>
        <w:pStyle w:val="Paragraphedeliste"/>
        <w:numPr>
          <w:ilvl w:val="1"/>
          <w:numId w:val="11"/>
        </w:numPr>
        <w:spacing w:before="240"/>
      </w:pPr>
      <w:r w:rsidRPr="00275167">
        <w:t xml:space="preserve">Être à l’affut des nouvelles positives et les partager. </w:t>
      </w:r>
    </w:p>
    <w:p w:rsidR="00D606B8" w:rsidRPr="00275167" w:rsidRDefault="00D606B8" w:rsidP="00D606B8">
      <w:pPr>
        <w:pStyle w:val="Paragraphedeliste"/>
        <w:numPr>
          <w:ilvl w:val="1"/>
          <w:numId w:val="11"/>
        </w:numPr>
        <w:spacing w:before="240"/>
      </w:pPr>
      <w:r w:rsidRPr="00275167">
        <w:t xml:space="preserve">Se projeter dans le futur de manière constructive et positive, sans nier les difficultés. Se rappeler que la pandémie prendra fin un jour et commencer à planifier </w:t>
      </w:r>
      <w:r w:rsidR="005107F8">
        <w:t xml:space="preserve">« le </w:t>
      </w:r>
      <w:r w:rsidRPr="00275167">
        <w:t>après</w:t>
      </w:r>
      <w:r w:rsidR="005107F8">
        <w:t> »</w:t>
      </w:r>
      <w:r w:rsidRPr="00275167">
        <w:t xml:space="preserve"> avec les équipes.</w:t>
      </w:r>
    </w:p>
    <w:p w:rsidR="00027582" w:rsidRPr="00275167" w:rsidRDefault="00D606B8" w:rsidP="00D606B8">
      <w:pPr>
        <w:pStyle w:val="Paragraphedeliste"/>
        <w:numPr>
          <w:ilvl w:val="1"/>
          <w:numId w:val="11"/>
        </w:numPr>
        <w:spacing w:before="240"/>
      </w:pPr>
      <w:r w:rsidRPr="00275167">
        <w:t>Soutenir les activités qui ne sont pas en lien avec la gestion de la pandémie lorsque possible.</w:t>
      </w:r>
    </w:p>
    <w:p w:rsidR="00027582" w:rsidRPr="00275167" w:rsidRDefault="00027582" w:rsidP="00D606B8">
      <w:pPr>
        <w:pStyle w:val="Paragraphedeliste"/>
        <w:numPr>
          <w:ilvl w:val="1"/>
          <w:numId w:val="11"/>
        </w:numPr>
        <w:spacing w:before="240"/>
      </w:pPr>
      <w:r w:rsidRPr="00275167">
        <w:t>Prévoir un temps de réflexion en équipe pour identifier les sources de certaines situations difficiles et consulter le personnel pour trouver des solutions.</w:t>
      </w:r>
    </w:p>
    <w:p w:rsidR="00027582" w:rsidRPr="00275167" w:rsidRDefault="00027582" w:rsidP="00027582">
      <w:pPr>
        <w:pStyle w:val="Paragraphedeliste"/>
        <w:numPr>
          <w:ilvl w:val="1"/>
          <w:numId w:val="11"/>
        </w:numPr>
        <w:spacing w:before="240"/>
      </w:pPr>
      <w:r w:rsidRPr="00275167">
        <w:t>Mettre à profit les apprentissages effectués lors de cette pandémie pour améliorer l’organisation du travail à long terme.</w:t>
      </w:r>
    </w:p>
    <w:p w:rsidR="000B14F5" w:rsidRPr="00275167" w:rsidRDefault="00027582" w:rsidP="000B14F5">
      <w:pPr>
        <w:spacing w:before="240"/>
      </w:pPr>
      <w:r w:rsidRPr="00275167">
        <w:t>Ces cinq principes</w:t>
      </w:r>
      <w:r w:rsidR="00DE350D" w:rsidRPr="00275167">
        <w:t xml:space="preserve"> sont</w:t>
      </w:r>
      <w:r w:rsidRPr="00275167">
        <w:t xml:space="preserve"> proposés pour limiter la détresse et les conséquences psychologique</w:t>
      </w:r>
      <w:r w:rsidR="003341A1" w:rsidRPr="00275167">
        <w:t xml:space="preserve">s négatives pendant et après la pandémie. Toutefois, les auteurs précisent que l’état psychologique du personnel peut varier et que les cadres et </w:t>
      </w:r>
      <w:r w:rsidR="006131D6">
        <w:t xml:space="preserve">les </w:t>
      </w:r>
      <w:r w:rsidR="003341A1" w:rsidRPr="00275167">
        <w:t>gestionnaires doivent tenir compte du caractère évolutif de la situation. Ils ajoutent aussi qu’autant les cadres que les gestionnaires sont à l’abri de la détresse psychologique et qu’ils doivent veiller à leur propre santé psychologique. Un gestionnaire présent pour son équipe est un élément déterminant pour la santé au travail de tous.</w:t>
      </w:r>
    </w:p>
    <w:p w:rsidR="006131D6" w:rsidRDefault="006131D6" w:rsidP="000B14F5">
      <w:pPr>
        <w:spacing w:before="240"/>
      </w:pPr>
    </w:p>
    <w:p w:rsidR="0033011F" w:rsidRPr="00275167" w:rsidRDefault="00DE350D" w:rsidP="000B14F5">
      <w:pPr>
        <w:spacing w:before="240"/>
      </w:pPr>
      <w:r w:rsidRPr="00275167">
        <w:t>Ainsi, cette fiche vous permet d’identifier les situations à risque</w:t>
      </w:r>
      <w:r w:rsidR="00005204">
        <w:t xml:space="preserve"> et les </w:t>
      </w:r>
      <w:r w:rsidR="00B35B46" w:rsidRPr="00275167">
        <w:t xml:space="preserve">actions préventives </w:t>
      </w:r>
      <w:r w:rsidR="00005204">
        <w:t xml:space="preserve">à mettre en </w:t>
      </w:r>
      <w:r w:rsidR="003E5B76">
        <w:t xml:space="preserve">place </w:t>
      </w:r>
      <w:r w:rsidR="00005204">
        <w:t>afin de prévenir les risques psychosociaux et la détresse psychologique</w:t>
      </w:r>
      <w:r w:rsidRPr="00275167">
        <w:t>.</w:t>
      </w:r>
    </w:p>
    <w:p w:rsidR="006131D6" w:rsidRDefault="006131D6" w:rsidP="00054233"/>
    <w:p w:rsidR="00054233" w:rsidRPr="00275167" w:rsidRDefault="00054233" w:rsidP="00054233">
      <w:r w:rsidRPr="00275167">
        <w:t xml:space="preserve">Ce sont donc des pistes d’actions que les syndicats peuvent revendiquer auprès de l’employeur </w:t>
      </w:r>
      <w:r w:rsidR="00005204">
        <w:t xml:space="preserve">selon la réalité du milieu de travail </w:t>
      </w:r>
      <w:r w:rsidRPr="00275167">
        <w:t>en y apportant les adaptations au besoin. Vous pourrez vous référer au document d’origine si nécessaire.</w:t>
      </w:r>
    </w:p>
    <w:p w:rsidR="0033011F" w:rsidRDefault="0033011F" w:rsidP="000B14F5">
      <w:pPr>
        <w:spacing w:before="240"/>
        <w:rPr>
          <w:noProof/>
        </w:rPr>
      </w:pPr>
      <w:r w:rsidRPr="00275167">
        <w:rPr>
          <w:noProof/>
        </w:rPr>
        <w:t xml:space="preserve"> </w:t>
      </w:r>
    </w:p>
    <w:p w:rsidR="00005204" w:rsidRPr="00005204" w:rsidRDefault="00005204" w:rsidP="00005204">
      <w:pPr>
        <w:spacing w:before="240"/>
        <w:jc w:val="center"/>
        <w:rPr>
          <w:b/>
          <w:bCs/>
          <w:sz w:val="24"/>
          <w:szCs w:val="24"/>
        </w:rPr>
      </w:pPr>
      <w:r w:rsidRPr="00005204">
        <w:rPr>
          <w:b/>
          <w:bCs/>
          <w:noProof/>
          <w:sz w:val="24"/>
          <w:szCs w:val="24"/>
        </w:rPr>
        <w:t>N’oubliez pas de partager à vos membres vos réussites et vos bons coups!</w:t>
      </w:r>
    </w:p>
    <w:sectPr w:rsidR="00005204" w:rsidRPr="00005204" w:rsidSect="00FA77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AE2" w:rsidRDefault="00B03AE2" w:rsidP="005C285E">
      <w:r>
        <w:separator/>
      </w:r>
    </w:p>
  </w:endnote>
  <w:endnote w:type="continuationSeparator" w:id="0">
    <w:p w:rsidR="00B03AE2" w:rsidRDefault="00B03AE2" w:rsidP="005C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3Font_4">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FFF" w:rsidRDefault="00564F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9E4" w:rsidRPr="005107F8" w:rsidRDefault="00BA09E4">
    <w:pPr>
      <w:pStyle w:val="Pieddepage"/>
      <w:jc w:val="center"/>
      <w:rPr>
        <w:caps/>
      </w:rPr>
    </w:pPr>
    <w:r w:rsidRPr="005107F8">
      <w:t>Service de santé-sécurité et d’environnement de la CSN Mai 2020</w:t>
    </w:r>
    <w:r w:rsidRPr="005107F8">
      <w:tab/>
      <w:t xml:space="preserve"> </w:t>
    </w:r>
    <w:r w:rsidRPr="005107F8">
      <w:rPr>
        <w:caps/>
      </w:rPr>
      <w:fldChar w:fldCharType="begin"/>
    </w:r>
    <w:r w:rsidRPr="005107F8">
      <w:rPr>
        <w:caps/>
      </w:rPr>
      <w:instrText>PAGE   \* MERGEFORMAT</w:instrText>
    </w:r>
    <w:r w:rsidRPr="005107F8">
      <w:rPr>
        <w:caps/>
      </w:rPr>
      <w:fldChar w:fldCharType="separate"/>
    </w:r>
    <w:r w:rsidRPr="005107F8">
      <w:rPr>
        <w:caps/>
        <w:lang w:val="fr-FR"/>
      </w:rPr>
      <w:t>2</w:t>
    </w:r>
    <w:r w:rsidRPr="005107F8">
      <w:rPr>
        <w:cap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FFF" w:rsidRDefault="00564F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AE2" w:rsidRDefault="00B03AE2" w:rsidP="005C285E">
      <w:r>
        <w:separator/>
      </w:r>
    </w:p>
  </w:footnote>
  <w:footnote w:type="continuationSeparator" w:id="0">
    <w:p w:rsidR="00B03AE2" w:rsidRDefault="00B03AE2" w:rsidP="005C285E">
      <w:r>
        <w:continuationSeparator/>
      </w:r>
    </w:p>
  </w:footnote>
  <w:footnote w:id="1">
    <w:p w:rsidR="001278F3" w:rsidRDefault="001278F3" w:rsidP="001278F3">
      <w:pPr>
        <w:pStyle w:val="Notedebasdepage"/>
      </w:pPr>
      <w:r>
        <w:rPr>
          <w:rStyle w:val="Appelnotedebasdep"/>
        </w:rPr>
        <w:footnoteRef/>
      </w:r>
      <w:r>
        <w:t xml:space="preserve"> </w:t>
      </w:r>
      <w:r w:rsidRPr="006C34B7">
        <w:t>GEOFFRION, S. BARDON, C., POIRIER, M.-H., 2020</w:t>
      </w:r>
      <w:r>
        <w:rPr>
          <w:i/>
          <w:iCs/>
        </w:rPr>
        <w:t>. Prévenir la détresse psychologique chez le personnel du réseau de la santé et des services sociaux</w:t>
      </w:r>
      <w:r w:rsidRPr="006C34B7">
        <w:t>. IRSST, 24 avril 2020.</w:t>
      </w:r>
      <w:r w:rsidR="003E5B76">
        <w:t xml:space="preserve"> </w:t>
      </w:r>
      <w:hyperlink r:id="rId1" w:history="1">
        <w:r w:rsidR="003E5B76" w:rsidRPr="00273CAE">
          <w:rPr>
            <w:rStyle w:val="Lienhypertexte"/>
          </w:rPr>
          <w:t>https://www.irsst.qc.ca/covid-19/avis-irsst/id/2664/prevenir-la-detresse-psychologique-chez-le-personnel-du-reseau-de-la-sante-et-des-services-sociaux</w:t>
        </w:r>
      </w:hyperlink>
    </w:p>
    <w:p w:rsidR="00DD701F" w:rsidRPr="00DD701F" w:rsidRDefault="00DD701F" w:rsidP="003E5B76">
      <w:pPr>
        <w:pStyle w:val="Notedebasdepage"/>
        <w:jc w:val="left"/>
      </w:pPr>
      <w:r>
        <w:t xml:space="preserve">GROUPE SAT- COVID-19, 2020. </w:t>
      </w:r>
      <w:r>
        <w:rPr>
          <w:i/>
          <w:iCs/>
        </w:rPr>
        <w:t>Recommandation</w:t>
      </w:r>
      <w:r w:rsidR="00BA09E4">
        <w:rPr>
          <w:i/>
          <w:iCs/>
        </w:rPr>
        <w:t>s</w:t>
      </w:r>
      <w:r>
        <w:rPr>
          <w:i/>
          <w:iCs/>
        </w:rPr>
        <w:t xml:space="preserve"> concernant la réduction des risques psychosociaux du travail en contexte de pandémie-</w:t>
      </w:r>
      <w:r w:rsidR="005107F8">
        <w:rPr>
          <w:i/>
          <w:iCs/>
        </w:rPr>
        <w:t>COVID</w:t>
      </w:r>
      <w:r>
        <w:rPr>
          <w:i/>
          <w:iCs/>
        </w:rPr>
        <w:t xml:space="preserve">-19. </w:t>
      </w:r>
      <w:r w:rsidRPr="006C34B7">
        <w:t>INSPQ, 29 avril 2020.</w:t>
      </w:r>
      <w:r w:rsidR="003E5B76">
        <w:t xml:space="preserve"> </w:t>
      </w:r>
      <w:hyperlink r:id="rId2" w:history="1">
        <w:r w:rsidR="003E5B76" w:rsidRPr="00EC46AA">
          <w:rPr>
            <w:rStyle w:val="Lienhypertexte"/>
          </w:rPr>
          <w:t>https://www.inspq.qc.ca/sites/default/files/covid/2988-reduction-risques-psychosociaux-travail-covid19.pdf</w:t>
        </w:r>
      </w:hyperlink>
      <w:bookmarkStart w:id="0" w:name="_GoBack"/>
      <w:bookmarkEnd w:id="0"/>
    </w:p>
  </w:footnote>
  <w:footnote w:id="2">
    <w:p w:rsidR="005409FB" w:rsidRPr="00BA09E4" w:rsidRDefault="00F05B3A" w:rsidP="00F05B3A">
      <w:pPr>
        <w:autoSpaceDE w:val="0"/>
        <w:autoSpaceDN w:val="0"/>
        <w:adjustRightInd w:val="0"/>
        <w:rPr>
          <w:rFonts w:ascii="T3Font_4" w:hAnsi="T3Font_4" w:cs="T3Font_4"/>
          <w:color w:val="1C829B"/>
        </w:rPr>
      </w:pPr>
      <w:r>
        <w:rPr>
          <w:rStyle w:val="Appelnotedebasdep"/>
        </w:rPr>
        <w:footnoteRef/>
      </w:r>
      <w:r w:rsidRPr="00BA09E4">
        <w:t xml:space="preserve"> </w:t>
      </w:r>
      <w:hyperlink r:id="rId3" w:history="1">
        <w:r w:rsidR="005409FB" w:rsidRPr="00BA09E4">
          <w:rPr>
            <w:rStyle w:val="Lienhypertexte"/>
            <w:sz w:val="18"/>
            <w:szCs w:val="18"/>
          </w:rPr>
          <w:t>https://www.inspq.qc.ca/sites/default/files/publications/2373_risques_psychosociaux_travail_mesurables_modifiables.pdf</w:t>
        </w:r>
      </w:hyperlink>
    </w:p>
  </w:footnote>
  <w:footnote w:id="3">
    <w:p w:rsidR="0088011C" w:rsidRDefault="0088011C">
      <w:pPr>
        <w:pStyle w:val="Notedebasdepage"/>
      </w:pPr>
      <w:r>
        <w:rPr>
          <w:rStyle w:val="Appelnotedebasdep"/>
        </w:rPr>
        <w:footnoteRef/>
      </w:r>
      <w:r>
        <w:t xml:space="preserve"> À noter que cette section du document est reproduit</w:t>
      </w:r>
      <w:r w:rsidR="0033011F">
        <w:t>e</w:t>
      </w:r>
      <w:r>
        <w:t xml:space="preserve"> intégralement étant donné que ces exemples peuvent servir d’indicateurs et d’arguments pour interpeller l’employeur afin d’agir pour prévenir les RPS.</w:t>
      </w:r>
    </w:p>
  </w:footnote>
  <w:footnote w:id="4">
    <w:p w:rsidR="003C1E2D" w:rsidRDefault="003C1E2D" w:rsidP="00D7064D">
      <w:pPr>
        <w:pStyle w:val="Notedebasdepage"/>
        <w:jc w:val="left"/>
      </w:pPr>
      <w:r>
        <w:rPr>
          <w:rStyle w:val="Appelnotedebasdep"/>
        </w:rPr>
        <w:footnoteRef/>
      </w:r>
      <w:r>
        <w:t xml:space="preserve"> Pour plus de détails</w:t>
      </w:r>
      <w:r w:rsidR="007833DC">
        <w:t>,</w:t>
      </w:r>
      <w:r>
        <w:t xml:space="preserve"> nous vous invitons à consulter le document de l’INSPQ à l’adresse suivant : </w:t>
      </w:r>
      <w:hyperlink r:id="rId4" w:history="1">
        <w:r w:rsidR="00564FFF" w:rsidRPr="00EC46AA">
          <w:rPr>
            <w:rStyle w:val="Lienhypertexte"/>
          </w:rPr>
          <w:t>https://www.inspq.qc.ca/sites/default/files/covid/2988-reduction-risques-psychosociaux-travail-covid19.pdf</w:t>
        </w:r>
      </w:hyperlink>
    </w:p>
  </w:footnote>
  <w:footnote w:id="5">
    <w:p w:rsidR="001C68FB" w:rsidRDefault="001C68FB" w:rsidP="00D7064D">
      <w:pPr>
        <w:pStyle w:val="Notedebasdepage"/>
        <w:jc w:val="left"/>
      </w:pPr>
    </w:p>
  </w:footnote>
  <w:footnote w:id="6">
    <w:p w:rsidR="00054233" w:rsidRDefault="00054233" w:rsidP="00D7064D">
      <w:pPr>
        <w:pStyle w:val="Notedebasdepage"/>
        <w:jc w:val="left"/>
      </w:pPr>
      <w:r>
        <w:rPr>
          <w:rStyle w:val="Appelnotedebasdep"/>
        </w:rPr>
        <w:footnoteRef/>
      </w:r>
      <w:r>
        <w:t xml:space="preserve"> </w:t>
      </w:r>
      <w:hyperlink r:id="rId5" w:history="1">
        <w:r w:rsidRPr="00B661E6">
          <w:rPr>
            <w:rStyle w:val="Lienhypertexte"/>
          </w:rPr>
          <w:t>https://www.inesss.qc.ca/fileadmin/doc/INESSS/COVID-19/COVID-19_SM_personnel_reseau.pdf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FFF" w:rsidRDefault="00564F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85E" w:rsidRDefault="005C285E">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wp:positionV relativeFrom="page">
                <wp:posOffset>409498</wp:posOffset>
              </wp:positionV>
              <wp:extent cx="5954395" cy="269875"/>
              <wp:effectExtent l="0" t="0" r="8255" b="0"/>
              <wp:wrapSquare wrapText="bothSides"/>
              <wp:docPr id="197" name="Rectangle 197"/>
              <wp:cNvGraphicFramePr/>
              <a:graphic xmlns:a="http://schemas.openxmlformats.org/drawingml/2006/main">
                <a:graphicData uri="http://schemas.microsoft.com/office/word/2010/wordprocessingShape">
                  <wps:wsp>
                    <wps:cNvSpPr/>
                    <wps:spPr>
                      <a:xfrm>
                        <a:off x="0" y="0"/>
                        <a:ext cx="595439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sz w:val="24"/>
                              <w:szCs w:val="24"/>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C285E" w:rsidRDefault="005C285E">
                              <w:pPr>
                                <w:pStyle w:val="En-tte"/>
                                <w:jc w:val="center"/>
                                <w:rPr>
                                  <w:caps/>
                                  <w:color w:val="FFFFFF" w:themeColor="background1"/>
                                </w:rPr>
                              </w:pPr>
                              <w:r w:rsidRPr="005C285E">
                                <w:rPr>
                                  <w:b/>
                                  <w:bCs/>
                                  <w:sz w:val="24"/>
                                  <w:szCs w:val="24"/>
                                </w:rPr>
                                <w:t>Fiche synthèse sur la prévention des risques psychosociaux et de la détresse psychologique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left:0;text-align:left;margin-left:0;margin-top:32.25pt;width:468.85pt;height:21.25pt;z-index:-251657216;visibility:visible;mso-wrap-style:square;mso-width-percent:0;mso-height-percent:27;mso-wrap-distance-left:9.35pt;mso-wrap-distance-top:0;mso-wrap-distance-right:9.35pt;mso-wrap-distance-bottom:0;mso-position-horizontal:center;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" o:allowoverlap="f" fillcolor="#4472c4 [3204]" stroked="f" strokeweight="1pt">
              <v:textbox style="mso-fit-shape-to-text:t">
                <w:txbxContent>
                  <w:sdt>
                    <w:sdtPr>
                      <w:rPr>
                        <w:b/>
                        <w:bCs/>
                        <w:sz w:val="24"/>
                        <w:szCs w:val="24"/>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C285E" w:rsidRDefault="005C285E">
                        <w:pPr>
                          <w:pStyle w:val="En-tte"/>
                          <w:jc w:val="center"/>
                          <w:rPr>
                            <w:caps/>
                            <w:color w:val="FFFFFF" w:themeColor="background1"/>
                          </w:rPr>
                        </w:pPr>
                        <w:r w:rsidRPr="005C285E">
                          <w:rPr>
                            <w:b/>
                            <w:bCs/>
                            <w:sz w:val="24"/>
                            <w:szCs w:val="24"/>
                          </w:rPr>
                          <w:t>Fiche synthèse sur la prévention des risques psychosociaux et de la détresse psychologique</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FFF" w:rsidRDefault="00564F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2C"/>
    <w:multiLevelType w:val="hybridMultilevel"/>
    <w:tmpl w:val="D5F843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DA3AEC"/>
    <w:multiLevelType w:val="hybridMultilevel"/>
    <w:tmpl w:val="3B522A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7316575"/>
    <w:multiLevelType w:val="hybridMultilevel"/>
    <w:tmpl w:val="05A4A92E"/>
    <w:lvl w:ilvl="0" w:tplc="FF4A818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77F0A7A"/>
    <w:multiLevelType w:val="hybridMultilevel"/>
    <w:tmpl w:val="ED660A7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BB9450E"/>
    <w:multiLevelType w:val="hybridMultilevel"/>
    <w:tmpl w:val="DD8E24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952360E"/>
    <w:multiLevelType w:val="hybridMultilevel"/>
    <w:tmpl w:val="084CCE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9A75337"/>
    <w:multiLevelType w:val="hybridMultilevel"/>
    <w:tmpl w:val="5914C7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A8E6C7A"/>
    <w:multiLevelType w:val="hybridMultilevel"/>
    <w:tmpl w:val="AEF8DC28"/>
    <w:lvl w:ilvl="0" w:tplc="FF4A818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54EE0574"/>
    <w:multiLevelType w:val="hybridMultilevel"/>
    <w:tmpl w:val="AD9CA5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10E14FE"/>
    <w:multiLevelType w:val="hybridMultilevel"/>
    <w:tmpl w:val="40E4D5C0"/>
    <w:lvl w:ilvl="0" w:tplc="C57E1736">
      <w:start w:val="3"/>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17E7573"/>
    <w:multiLevelType w:val="hybridMultilevel"/>
    <w:tmpl w:val="3454D020"/>
    <w:lvl w:ilvl="0" w:tplc="FF4A818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64060D18"/>
    <w:multiLevelType w:val="hybridMultilevel"/>
    <w:tmpl w:val="5BA8B8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44167DB"/>
    <w:multiLevelType w:val="hybridMultilevel"/>
    <w:tmpl w:val="0CA6A2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4DE5CF4"/>
    <w:multiLevelType w:val="hybridMultilevel"/>
    <w:tmpl w:val="A366F0F2"/>
    <w:lvl w:ilvl="0" w:tplc="FF4A818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6FDE6E70"/>
    <w:multiLevelType w:val="hybridMultilevel"/>
    <w:tmpl w:val="39D87ED0"/>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D1728B6"/>
    <w:multiLevelType w:val="hybridMultilevel"/>
    <w:tmpl w:val="075CC818"/>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DC82C98"/>
    <w:multiLevelType w:val="hybridMultilevel"/>
    <w:tmpl w:val="E5FC90A2"/>
    <w:lvl w:ilvl="0" w:tplc="FF4A818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11"/>
  </w:num>
  <w:num w:numId="5">
    <w:abstractNumId w:val="0"/>
  </w:num>
  <w:num w:numId="6">
    <w:abstractNumId w:val="9"/>
  </w:num>
  <w:num w:numId="7">
    <w:abstractNumId w:val="15"/>
  </w:num>
  <w:num w:numId="8">
    <w:abstractNumId w:val="8"/>
  </w:num>
  <w:num w:numId="9">
    <w:abstractNumId w:val="6"/>
  </w:num>
  <w:num w:numId="10">
    <w:abstractNumId w:val="14"/>
  </w:num>
  <w:num w:numId="11">
    <w:abstractNumId w:val="12"/>
  </w:num>
  <w:num w:numId="12">
    <w:abstractNumId w:val="2"/>
  </w:num>
  <w:num w:numId="13">
    <w:abstractNumId w:val="7"/>
  </w:num>
  <w:num w:numId="14">
    <w:abstractNumId w:val="10"/>
  </w:num>
  <w:num w:numId="15">
    <w:abstractNumId w:val="1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5E"/>
    <w:rsid w:val="00003F16"/>
    <w:rsid w:val="000046EB"/>
    <w:rsid w:val="00005204"/>
    <w:rsid w:val="00027582"/>
    <w:rsid w:val="00044C6E"/>
    <w:rsid w:val="00046EE0"/>
    <w:rsid w:val="00047693"/>
    <w:rsid w:val="00054233"/>
    <w:rsid w:val="00062321"/>
    <w:rsid w:val="00065F8C"/>
    <w:rsid w:val="00073FE0"/>
    <w:rsid w:val="000B14F5"/>
    <w:rsid w:val="000D05A5"/>
    <w:rsid w:val="000F5101"/>
    <w:rsid w:val="00106FA3"/>
    <w:rsid w:val="001278F3"/>
    <w:rsid w:val="00183595"/>
    <w:rsid w:val="00193C32"/>
    <w:rsid w:val="001C68FB"/>
    <w:rsid w:val="00235948"/>
    <w:rsid w:val="00255B7D"/>
    <w:rsid w:val="00275167"/>
    <w:rsid w:val="00284168"/>
    <w:rsid w:val="002C4B10"/>
    <w:rsid w:val="002F05E1"/>
    <w:rsid w:val="002F1030"/>
    <w:rsid w:val="0032257E"/>
    <w:rsid w:val="0033011F"/>
    <w:rsid w:val="003341A1"/>
    <w:rsid w:val="00357090"/>
    <w:rsid w:val="00373A4C"/>
    <w:rsid w:val="003C1E2D"/>
    <w:rsid w:val="003E5B76"/>
    <w:rsid w:val="004219E0"/>
    <w:rsid w:val="00421C9C"/>
    <w:rsid w:val="00450BF3"/>
    <w:rsid w:val="00470CE9"/>
    <w:rsid w:val="00486E13"/>
    <w:rsid w:val="004A327E"/>
    <w:rsid w:val="004A384A"/>
    <w:rsid w:val="005107F8"/>
    <w:rsid w:val="00536FA9"/>
    <w:rsid w:val="005409FB"/>
    <w:rsid w:val="005444E2"/>
    <w:rsid w:val="00560D25"/>
    <w:rsid w:val="00564FFF"/>
    <w:rsid w:val="005701E8"/>
    <w:rsid w:val="00590952"/>
    <w:rsid w:val="005C285E"/>
    <w:rsid w:val="005F5D65"/>
    <w:rsid w:val="006131D6"/>
    <w:rsid w:val="006C34B7"/>
    <w:rsid w:val="00744DB0"/>
    <w:rsid w:val="0074706C"/>
    <w:rsid w:val="007557B0"/>
    <w:rsid w:val="007833DC"/>
    <w:rsid w:val="007F09AA"/>
    <w:rsid w:val="008013FF"/>
    <w:rsid w:val="0088011C"/>
    <w:rsid w:val="008E0605"/>
    <w:rsid w:val="008F38E0"/>
    <w:rsid w:val="0092219D"/>
    <w:rsid w:val="00956108"/>
    <w:rsid w:val="0096466E"/>
    <w:rsid w:val="00980B75"/>
    <w:rsid w:val="0099533F"/>
    <w:rsid w:val="00A152B9"/>
    <w:rsid w:val="00A57EB5"/>
    <w:rsid w:val="00A615BE"/>
    <w:rsid w:val="00B03AE2"/>
    <w:rsid w:val="00B353F3"/>
    <w:rsid w:val="00B35B46"/>
    <w:rsid w:val="00B62497"/>
    <w:rsid w:val="00B70ECC"/>
    <w:rsid w:val="00B75894"/>
    <w:rsid w:val="00B773EC"/>
    <w:rsid w:val="00BA09E4"/>
    <w:rsid w:val="00BA5426"/>
    <w:rsid w:val="00BB0493"/>
    <w:rsid w:val="00BD26A4"/>
    <w:rsid w:val="00BE0578"/>
    <w:rsid w:val="00BF3DED"/>
    <w:rsid w:val="00C056BD"/>
    <w:rsid w:val="00C103C0"/>
    <w:rsid w:val="00C1783D"/>
    <w:rsid w:val="00C310B2"/>
    <w:rsid w:val="00C65CDF"/>
    <w:rsid w:val="00CB0ECA"/>
    <w:rsid w:val="00D05617"/>
    <w:rsid w:val="00D24921"/>
    <w:rsid w:val="00D445F7"/>
    <w:rsid w:val="00D606B8"/>
    <w:rsid w:val="00D7064D"/>
    <w:rsid w:val="00DA3848"/>
    <w:rsid w:val="00DD3443"/>
    <w:rsid w:val="00DD701F"/>
    <w:rsid w:val="00DE350D"/>
    <w:rsid w:val="00DE7ABB"/>
    <w:rsid w:val="00E66550"/>
    <w:rsid w:val="00ED1DC2"/>
    <w:rsid w:val="00ED757F"/>
    <w:rsid w:val="00F05B3A"/>
    <w:rsid w:val="00F31A75"/>
    <w:rsid w:val="00F3486A"/>
    <w:rsid w:val="00F64AA6"/>
    <w:rsid w:val="00F7656F"/>
    <w:rsid w:val="00FA77C6"/>
    <w:rsid w:val="00FB01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D9A4F"/>
  <w15:chartTrackingRefBased/>
  <w15:docId w15:val="{E52F3453-E7AC-447B-BC8A-FB39C10B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77C6"/>
    <w:pPr>
      <w:spacing w:after="0" w:line="240" w:lineRule="auto"/>
      <w:contextualSpacing/>
      <w:jc w:val="both"/>
    </w:pPr>
  </w:style>
  <w:style w:type="paragraph" w:styleId="Titre2">
    <w:name w:val="heading 2"/>
    <w:basedOn w:val="Normal"/>
    <w:next w:val="Normal"/>
    <w:link w:val="Titre2Car"/>
    <w:uiPriority w:val="9"/>
    <w:unhideWhenUsed/>
    <w:qFormat/>
    <w:rsid w:val="00C1783D"/>
    <w:pPr>
      <w:keepNext/>
      <w:keepLines/>
      <w:spacing w:before="240" w:after="120"/>
      <w:jc w:val="left"/>
      <w:outlineLvl w:val="1"/>
    </w:pPr>
    <w:rPr>
      <w:rFonts w:eastAsiaTheme="majorEastAsia"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285E"/>
    <w:pPr>
      <w:tabs>
        <w:tab w:val="center" w:pos="4320"/>
        <w:tab w:val="right" w:pos="8640"/>
      </w:tabs>
    </w:pPr>
  </w:style>
  <w:style w:type="character" w:customStyle="1" w:styleId="En-tteCar">
    <w:name w:val="En-tête Car"/>
    <w:basedOn w:val="Policepardfaut"/>
    <w:link w:val="En-tte"/>
    <w:uiPriority w:val="99"/>
    <w:rsid w:val="005C285E"/>
  </w:style>
  <w:style w:type="paragraph" w:styleId="Pieddepage">
    <w:name w:val="footer"/>
    <w:basedOn w:val="Normal"/>
    <w:link w:val="PieddepageCar"/>
    <w:uiPriority w:val="99"/>
    <w:unhideWhenUsed/>
    <w:rsid w:val="005C285E"/>
    <w:pPr>
      <w:tabs>
        <w:tab w:val="center" w:pos="4320"/>
        <w:tab w:val="right" w:pos="8640"/>
      </w:tabs>
    </w:pPr>
  </w:style>
  <w:style w:type="character" w:customStyle="1" w:styleId="PieddepageCar">
    <w:name w:val="Pied de page Car"/>
    <w:basedOn w:val="Policepardfaut"/>
    <w:link w:val="Pieddepage"/>
    <w:uiPriority w:val="99"/>
    <w:rsid w:val="005C285E"/>
  </w:style>
  <w:style w:type="paragraph" w:styleId="Notedebasdepage">
    <w:name w:val="footnote text"/>
    <w:basedOn w:val="Normal"/>
    <w:link w:val="NotedebasdepageCar"/>
    <w:uiPriority w:val="99"/>
    <w:semiHidden/>
    <w:unhideWhenUsed/>
    <w:rsid w:val="004A327E"/>
    <w:rPr>
      <w:sz w:val="20"/>
      <w:szCs w:val="20"/>
    </w:rPr>
  </w:style>
  <w:style w:type="character" w:customStyle="1" w:styleId="NotedebasdepageCar">
    <w:name w:val="Note de bas de page Car"/>
    <w:basedOn w:val="Policepardfaut"/>
    <w:link w:val="Notedebasdepage"/>
    <w:uiPriority w:val="99"/>
    <w:semiHidden/>
    <w:rsid w:val="004A327E"/>
    <w:rPr>
      <w:sz w:val="20"/>
      <w:szCs w:val="20"/>
    </w:rPr>
  </w:style>
  <w:style w:type="character" w:styleId="Appelnotedebasdep">
    <w:name w:val="footnote reference"/>
    <w:basedOn w:val="Policepardfaut"/>
    <w:uiPriority w:val="99"/>
    <w:semiHidden/>
    <w:unhideWhenUsed/>
    <w:rsid w:val="004A327E"/>
    <w:rPr>
      <w:vertAlign w:val="superscript"/>
    </w:rPr>
  </w:style>
  <w:style w:type="paragraph" w:styleId="Paragraphedeliste">
    <w:name w:val="List Paragraph"/>
    <w:basedOn w:val="Normal"/>
    <w:uiPriority w:val="34"/>
    <w:qFormat/>
    <w:rsid w:val="00B70ECC"/>
    <w:pPr>
      <w:ind w:left="720"/>
    </w:pPr>
  </w:style>
  <w:style w:type="character" w:styleId="Lienhypertexte">
    <w:name w:val="Hyperlink"/>
    <w:basedOn w:val="Policepardfaut"/>
    <w:uiPriority w:val="99"/>
    <w:unhideWhenUsed/>
    <w:rsid w:val="005409FB"/>
    <w:rPr>
      <w:color w:val="0563C1" w:themeColor="hyperlink"/>
      <w:u w:val="single"/>
    </w:rPr>
  </w:style>
  <w:style w:type="character" w:styleId="Mentionnonrsolue">
    <w:name w:val="Unresolved Mention"/>
    <w:basedOn w:val="Policepardfaut"/>
    <w:uiPriority w:val="99"/>
    <w:semiHidden/>
    <w:unhideWhenUsed/>
    <w:rsid w:val="005409FB"/>
    <w:rPr>
      <w:color w:val="605E5C"/>
      <w:shd w:val="clear" w:color="auto" w:fill="E1DFDD"/>
    </w:rPr>
  </w:style>
  <w:style w:type="table" w:styleId="Grilledutableau">
    <w:name w:val="Table Grid"/>
    <w:basedOn w:val="TableauNormal"/>
    <w:uiPriority w:val="39"/>
    <w:rsid w:val="00D0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62321"/>
    <w:rPr>
      <w:sz w:val="16"/>
      <w:szCs w:val="16"/>
    </w:rPr>
  </w:style>
  <w:style w:type="paragraph" w:styleId="Commentaire">
    <w:name w:val="annotation text"/>
    <w:basedOn w:val="Normal"/>
    <w:link w:val="CommentaireCar"/>
    <w:uiPriority w:val="99"/>
    <w:semiHidden/>
    <w:unhideWhenUsed/>
    <w:rsid w:val="00062321"/>
    <w:rPr>
      <w:sz w:val="20"/>
      <w:szCs w:val="20"/>
    </w:rPr>
  </w:style>
  <w:style w:type="character" w:customStyle="1" w:styleId="CommentaireCar">
    <w:name w:val="Commentaire Car"/>
    <w:basedOn w:val="Policepardfaut"/>
    <w:link w:val="Commentaire"/>
    <w:uiPriority w:val="99"/>
    <w:semiHidden/>
    <w:rsid w:val="00062321"/>
    <w:rPr>
      <w:sz w:val="20"/>
      <w:szCs w:val="20"/>
    </w:rPr>
  </w:style>
  <w:style w:type="paragraph" w:styleId="Objetducommentaire">
    <w:name w:val="annotation subject"/>
    <w:basedOn w:val="Commentaire"/>
    <w:next w:val="Commentaire"/>
    <w:link w:val="ObjetducommentaireCar"/>
    <w:uiPriority w:val="99"/>
    <w:semiHidden/>
    <w:unhideWhenUsed/>
    <w:rsid w:val="00062321"/>
    <w:rPr>
      <w:b/>
      <w:bCs/>
    </w:rPr>
  </w:style>
  <w:style w:type="character" w:customStyle="1" w:styleId="ObjetducommentaireCar">
    <w:name w:val="Objet du commentaire Car"/>
    <w:basedOn w:val="CommentaireCar"/>
    <w:link w:val="Objetducommentaire"/>
    <w:uiPriority w:val="99"/>
    <w:semiHidden/>
    <w:rsid w:val="00062321"/>
    <w:rPr>
      <w:b/>
      <w:bCs/>
      <w:sz w:val="20"/>
      <w:szCs w:val="20"/>
    </w:rPr>
  </w:style>
  <w:style w:type="paragraph" w:styleId="Textedebulles">
    <w:name w:val="Balloon Text"/>
    <w:basedOn w:val="Normal"/>
    <w:link w:val="TextedebullesCar"/>
    <w:uiPriority w:val="99"/>
    <w:semiHidden/>
    <w:unhideWhenUsed/>
    <w:rsid w:val="000623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321"/>
    <w:rPr>
      <w:rFonts w:ascii="Segoe UI" w:hAnsi="Segoe UI" w:cs="Segoe UI"/>
      <w:sz w:val="18"/>
      <w:szCs w:val="18"/>
    </w:rPr>
  </w:style>
  <w:style w:type="character" w:styleId="Accentuation">
    <w:name w:val="Emphasis"/>
    <w:basedOn w:val="Policepardfaut"/>
    <w:uiPriority w:val="20"/>
    <w:qFormat/>
    <w:rsid w:val="00A57EB5"/>
    <w:rPr>
      <w:i/>
      <w:iCs/>
    </w:rPr>
  </w:style>
  <w:style w:type="character" w:customStyle="1" w:styleId="Titre2Car">
    <w:name w:val="Titre 2 Car"/>
    <w:basedOn w:val="Policepardfaut"/>
    <w:link w:val="Titre2"/>
    <w:uiPriority w:val="9"/>
    <w:rsid w:val="00C1783D"/>
    <w:rPr>
      <w:rFonts w:eastAsiaTheme="majorEastAsia"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spq.qc.ca/sites/default/files/publications/2373_risques_psychosociaux_travail_mesurables_modifiables.pdf" TargetMode="External"/><Relationship Id="rId2" Type="http://schemas.openxmlformats.org/officeDocument/2006/relationships/hyperlink" Target="https://www.inspq.qc.ca/sites/default/files/covid/2988-reduction-risques-psychosociaux-travail-covid19.pdf" TargetMode="External"/><Relationship Id="rId1" Type="http://schemas.openxmlformats.org/officeDocument/2006/relationships/hyperlink" Target="https://www.irsst.qc.ca/covid-19/avis-irsst/id/2664/prevenir-la-detresse-psychologique-chez-le-personnel-du-reseau-de-la-sante-et-des-services-sociaux" TargetMode="External"/><Relationship Id="rId5" Type="http://schemas.openxmlformats.org/officeDocument/2006/relationships/hyperlink" Target="https://www.inesss.qc.ca/fileadmin/doc/INESSS/COVID-19/COVID-19_SM_personnel_reseau.pdf" TargetMode="External"/><Relationship Id="rId4" Type="http://schemas.openxmlformats.org/officeDocument/2006/relationships/hyperlink" Target="https://www.inspq.qc.ca/sites/default/files/covid/2988-reduction-risques-psychosociaux-travail-covid1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E140-A8C3-446E-A76D-62FC059D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2466</Words>
  <Characters>13569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Fiche synthèse sur la prévention des risques psychosociaux et de la détresse psychologique</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synthèse sur la prévention des risques psychosociaux et de la détresse psychologique</dc:title>
  <dc:subject/>
  <dc:creator>Natacha Laprise</dc:creator>
  <cp:keywords/>
  <dc:description/>
  <cp:lastModifiedBy>Natacha Laprise</cp:lastModifiedBy>
  <cp:revision>2</cp:revision>
  <dcterms:created xsi:type="dcterms:W3CDTF">2020-05-29T14:15:00Z</dcterms:created>
  <dcterms:modified xsi:type="dcterms:W3CDTF">2020-05-29T14:15:00Z</dcterms:modified>
</cp:coreProperties>
</file>